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0CB8" w14:textId="32B057D1" w:rsidR="00347F61" w:rsidRPr="000F1DD8" w:rsidRDefault="00653967" w:rsidP="001E3AD1">
      <w:pPr>
        <w:pStyle w:val="Kop1"/>
        <w:jc w:val="both"/>
        <w:rPr>
          <w:rFonts w:ascii="Calibri" w:hAnsi="Calibri" w:cs="Calibri"/>
        </w:rPr>
      </w:pPr>
      <w:r w:rsidRPr="000F1DD8">
        <w:rPr>
          <w:rFonts w:ascii="Calibri" w:hAnsi="Calibri" w:cs="Calibri"/>
        </w:rPr>
        <w:t xml:space="preserve">Protocol </w:t>
      </w:r>
      <w:r w:rsidR="009A15DB" w:rsidRPr="000F1DD8">
        <w:rPr>
          <w:rFonts w:ascii="Calibri" w:hAnsi="Calibri" w:cs="Calibri"/>
        </w:rPr>
        <w:t>datalekken</w:t>
      </w:r>
    </w:p>
    <w:p w14:paraId="17258657" w14:textId="0133F18C" w:rsidR="0077063E" w:rsidRPr="000F1DD8" w:rsidRDefault="0077063E" w:rsidP="00A72900">
      <w:pPr>
        <w:spacing w:before="130" w:after="130"/>
        <w:jc w:val="both"/>
        <w:rPr>
          <w:rFonts w:ascii="Calibri" w:hAnsi="Calibri" w:cs="Calibri"/>
          <w:sz w:val="22"/>
          <w:szCs w:val="22"/>
        </w:rPr>
      </w:pPr>
      <w:r w:rsidRPr="000F1DD8">
        <w:rPr>
          <w:rFonts w:ascii="Calibri" w:hAnsi="Calibri" w:cs="Calibri"/>
          <w:sz w:val="22"/>
          <w:szCs w:val="22"/>
        </w:rPr>
        <w:t xml:space="preserve">De AVG bepaalt dat datalekken direct, </w:t>
      </w:r>
      <w:r w:rsidR="00BB165F">
        <w:rPr>
          <w:rFonts w:ascii="Calibri" w:hAnsi="Calibri" w:cs="Calibri"/>
          <w:sz w:val="22"/>
          <w:szCs w:val="22"/>
        </w:rPr>
        <w:t xml:space="preserve">doch </w:t>
      </w:r>
      <w:r w:rsidRPr="000F1DD8">
        <w:rPr>
          <w:rFonts w:ascii="Calibri" w:hAnsi="Calibri" w:cs="Calibri"/>
          <w:sz w:val="22"/>
          <w:szCs w:val="22"/>
        </w:rPr>
        <w:t xml:space="preserve">binnen 72 uur, gemeld moeten worden aan de Autoriteit Persoonsgegevens (’AP’), </w:t>
      </w:r>
      <w:r w:rsidRPr="000F1DD8">
        <w:rPr>
          <w:rFonts w:ascii="Calibri" w:hAnsi="Calibri" w:cs="Calibri"/>
          <w:sz w:val="22"/>
          <w:szCs w:val="22"/>
          <w:u w:val="single"/>
        </w:rPr>
        <w:t>tenzij</w:t>
      </w:r>
      <w:r w:rsidRPr="000F1DD8">
        <w:rPr>
          <w:rFonts w:ascii="Calibri" w:hAnsi="Calibri" w:cs="Calibri"/>
          <w:sz w:val="22"/>
          <w:szCs w:val="22"/>
        </w:rPr>
        <w:t xml:space="preserve"> het onwaarschijnlijk is dat het </w:t>
      </w:r>
      <w:proofErr w:type="spellStart"/>
      <w:r w:rsidRPr="000F1DD8">
        <w:rPr>
          <w:rFonts w:ascii="Calibri" w:hAnsi="Calibri" w:cs="Calibri"/>
          <w:sz w:val="22"/>
          <w:szCs w:val="22"/>
        </w:rPr>
        <w:t>datalek</w:t>
      </w:r>
      <w:proofErr w:type="spellEnd"/>
      <w:r w:rsidRPr="000F1DD8">
        <w:rPr>
          <w:rFonts w:ascii="Calibri" w:hAnsi="Calibri" w:cs="Calibri"/>
          <w:sz w:val="22"/>
          <w:szCs w:val="22"/>
        </w:rPr>
        <w:t xml:space="preserve"> leidt tot een hoog risico voor de rechten en vrijheden van de betrokkenen. Daarnaast moet het </w:t>
      </w:r>
      <w:proofErr w:type="spellStart"/>
      <w:r w:rsidRPr="000F1DD8">
        <w:rPr>
          <w:rFonts w:ascii="Calibri" w:hAnsi="Calibri" w:cs="Calibri"/>
          <w:sz w:val="22"/>
          <w:szCs w:val="22"/>
        </w:rPr>
        <w:t>datalek</w:t>
      </w:r>
      <w:proofErr w:type="spellEnd"/>
      <w:r w:rsidRPr="000F1DD8">
        <w:rPr>
          <w:rFonts w:ascii="Calibri" w:hAnsi="Calibri" w:cs="Calibri"/>
          <w:sz w:val="22"/>
          <w:szCs w:val="22"/>
        </w:rPr>
        <w:t xml:space="preserve"> ook aan de betrokkenen gemeld worden indien het waarschijnlijk een groot risico voor de rechten en vrijheden van de betrokkenen met zich meebrengt.</w:t>
      </w:r>
    </w:p>
    <w:p w14:paraId="5BA2B11F" w14:textId="77777777" w:rsidR="00C83A76" w:rsidRPr="000F1DD8" w:rsidRDefault="00C83A76" w:rsidP="00C83A76">
      <w:pPr>
        <w:spacing w:before="130" w:after="130"/>
        <w:jc w:val="both"/>
        <w:rPr>
          <w:rFonts w:ascii="Calibri" w:hAnsi="Calibri" w:cs="Calibri"/>
          <w:sz w:val="22"/>
          <w:szCs w:val="22"/>
        </w:rPr>
      </w:pPr>
      <w:r w:rsidRPr="000F1DD8">
        <w:rPr>
          <w:rFonts w:ascii="Calibri" w:hAnsi="Calibri" w:cs="Calibri"/>
          <w:sz w:val="22"/>
          <w:szCs w:val="22"/>
        </w:rPr>
        <w:t xml:space="preserve">Dit protocol datalekken is bedoeld als hulpmiddel voor de beantwoording van de vraag of er sprake is van een </w:t>
      </w:r>
      <w:proofErr w:type="spellStart"/>
      <w:r w:rsidRPr="000F1DD8">
        <w:rPr>
          <w:rFonts w:ascii="Calibri" w:hAnsi="Calibri" w:cs="Calibri"/>
          <w:sz w:val="22"/>
          <w:szCs w:val="22"/>
        </w:rPr>
        <w:t>datalek</w:t>
      </w:r>
      <w:proofErr w:type="spellEnd"/>
      <w:r w:rsidRPr="000F1DD8">
        <w:rPr>
          <w:rFonts w:ascii="Calibri" w:hAnsi="Calibri" w:cs="Calibri"/>
          <w:sz w:val="22"/>
          <w:szCs w:val="22"/>
        </w:rPr>
        <w:t xml:space="preserve"> en of deze gemeld moet worden.</w:t>
      </w:r>
    </w:p>
    <w:p w14:paraId="159F64B7" w14:textId="273FABDE" w:rsidR="0077063E" w:rsidRPr="000F1DD8" w:rsidRDefault="0077063E" w:rsidP="00A72900">
      <w:pPr>
        <w:spacing w:before="130" w:after="130"/>
        <w:jc w:val="both"/>
        <w:rPr>
          <w:rFonts w:ascii="Calibri" w:hAnsi="Calibri" w:cs="Calibri"/>
          <w:sz w:val="22"/>
          <w:szCs w:val="22"/>
        </w:rPr>
      </w:pPr>
      <w:r w:rsidRPr="000F1DD8">
        <w:rPr>
          <w:rFonts w:ascii="Calibri" w:hAnsi="Calibri" w:cs="Calibri"/>
          <w:sz w:val="22"/>
          <w:szCs w:val="22"/>
        </w:rPr>
        <w:t>Aan de beantwoording van de vraag moet een zorgvuldige (belangen)afweging voorafgaan. Hierbij is bijvoorbeeld de aard en de omvang van de persoonsgegevens die gelekt zijn van belang. Als er bijzondere persoonsgegevens</w:t>
      </w:r>
      <w:r w:rsidR="00BB165F">
        <w:rPr>
          <w:rFonts w:ascii="Calibri" w:hAnsi="Calibri" w:cs="Calibri"/>
          <w:sz w:val="22"/>
          <w:szCs w:val="22"/>
        </w:rPr>
        <w:t xml:space="preserve"> </w:t>
      </w:r>
      <w:r w:rsidRPr="000F1DD8">
        <w:rPr>
          <w:rFonts w:ascii="Calibri" w:hAnsi="Calibri" w:cs="Calibri"/>
          <w:sz w:val="22"/>
          <w:szCs w:val="22"/>
        </w:rPr>
        <w:t xml:space="preserve">gelekt zijn, dan is de melding meestal noodzakelijk. </w:t>
      </w:r>
    </w:p>
    <w:p w14:paraId="3257F8A8" w14:textId="37E570C8" w:rsidR="0077063E" w:rsidRPr="000F1DD8" w:rsidRDefault="0077063E" w:rsidP="00B42E9B">
      <w:pPr>
        <w:pStyle w:val="Kop2"/>
        <w:numPr>
          <w:ilvl w:val="0"/>
          <w:numId w:val="0"/>
        </w:numPr>
        <w:rPr>
          <w:rFonts w:ascii="Calibri" w:hAnsi="Calibri" w:cs="Calibri"/>
        </w:rPr>
      </w:pPr>
      <w:r w:rsidRPr="000F1DD8">
        <w:rPr>
          <w:rFonts w:ascii="Calibri" w:hAnsi="Calibri" w:cs="Calibri"/>
        </w:rPr>
        <w:t xml:space="preserve">Wat is een </w:t>
      </w:r>
      <w:proofErr w:type="spellStart"/>
      <w:r w:rsidRPr="000F1DD8">
        <w:rPr>
          <w:rFonts w:ascii="Calibri" w:hAnsi="Calibri" w:cs="Calibri"/>
        </w:rPr>
        <w:t>datalek</w:t>
      </w:r>
      <w:proofErr w:type="spellEnd"/>
      <w:r w:rsidRPr="000F1DD8">
        <w:rPr>
          <w:rFonts w:ascii="Calibri" w:hAnsi="Calibri" w:cs="Calibri"/>
        </w:rPr>
        <w:t>?</w:t>
      </w:r>
    </w:p>
    <w:p w14:paraId="1213EDA7" w14:textId="77777777" w:rsidR="00F460C5" w:rsidRPr="00F460C5" w:rsidRDefault="00F460C5" w:rsidP="00F460C5">
      <w:pPr>
        <w:spacing w:before="130" w:after="130"/>
        <w:jc w:val="both"/>
        <w:rPr>
          <w:rFonts w:ascii="Calibri" w:hAnsi="Calibri" w:cs="Calibri"/>
          <w:sz w:val="22"/>
          <w:szCs w:val="22"/>
        </w:rPr>
      </w:pPr>
      <w:r w:rsidRPr="00F460C5">
        <w:rPr>
          <w:rFonts w:ascii="Calibri" w:hAnsi="Calibri" w:cs="Calibri"/>
          <w:sz w:val="22"/>
          <w:szCs w:val="22"/>
        </w:rPr>
        <w:t xml:space="preserve">Er is sprake van een </w:t>
      </w:r>
      <w:proofErr w:type="spellStart"/>
      <w:r w:rsidRPr="00F460C5">
        <w:rPr>
          <w:rFonts w:ascii="Calibri" w:hAnsi="Calibri" w:cs="Calibri"/>
          <w:sz w:val="22"/>
          <w:szCs w:val="22"/>
        </w:rPr>
        <w:t>datalek</w:t>
      </w:r>
      <w:proofErr w:type="spellEnd"/>
      <w:r w:rsidRPr="00F460C5">
        <w:rPr>
          <w:rFonts w:ascii="Calibri" w:hAnsi="Calibri" w:cs="Calibri"/>
          <w:sz w:val="22"/>
          <w:szCs w:val="22"/>
        </w:rPr>
        <w:t xml:space="preserve"> als persoonsgegevens in handen vallen van derden die geen toegang tot die gegevens zouden mogen hebben. Alleen een dreiging of een tekortkoming in de beveiliging is niet voldoende; er moeten daadwerkelijk persoonsgegevens gelekt zijn.  </w:t>
      </w:r>
    </w:p>
    <w:p w14:paraId="2190DA44" w14:textId="77777777" w:rsidR="00F460C5" w:rsidRPr="00F460C5" w:rsidRDefault="00F460C5" w:rsidP="00F460C5">
      <w:pPr>
        <w:spacing w:before="130" w:after="130"/>
        <w:jc w:val="both"/>
        <w:rPr>
          <w:rFonts w:ascii="Calibri" w:hAnsi="Calibri" w:cs="Calibri"/>
          <w:sz w:val="22"/>
          <w:szCs w:val="22"/>
        </w:rPr>
      </w:pPr>
      <w:r w:rsidRPr="00F460C5">
        <w:rPr>
          <w:rFonts w:ascii="Calibri" w:hAnsi="Calibri" w:cs="Calibri"/>
          <w:sz w:val="22"/>
          <w:szCs w:val="22"/>
        </w:rPr>
        <w:t xml:space="preserve">Voorbeelden van persoonsgegevens die mogelijk onterecht in handen vallen van derden kunnen zijn: </w:t>
      </w:r>
    </w:p>
    <w:p w14:paraId="4F707FE9" w14:textId="3DC9B86A" w:rsidR="0077063E" w:rsidRPr="000F1DD8" w:rsidRDefault="001433B3" w:rsidP="001433B3">
      <w:pPr>
        <w:pStyle w:val="Lijstalinea"/>
        <w:numPr>
          <w:ilvl w:val="0"/>
          <w:numId w:val="26"/>
        </w:numPr>
        <w:spacing w:before="130" w:after="130"/>
        <w:jc w:val="both"/>
        <w:rPr>
          <w:rFonts w:ascii="Calibri" w:hAnsi="Calibri" w:cs="Calibri"/>
          <w:sz w:val="22"/>
          <w:szCs w:val="22"/>
        </w:rPr>
      </w:pPr>
      <w:r w:rsidRPr="000F1DD8">
        <w:rPr>
          <w:rFonts w:ascii="Calibri" w:hAnsi="Calibri" w:cs="Calibri"/>
          <w:sz w:val="22"/>
          <w:szCs w:val="22"/>
        </w:rPr>
        <w:t xml:space="preserve">Kwijtraken </w:t>
      </w:r>
      <w:r w:rsidR="0077063E" w:rsidRPr="000F1DD8">
        <w:rPr>
          <w:rFonts w:ascii="Calibri" w:hAnsi="Calibri" w:cs="Calibri"/>
          <w:sz w:val="22"/>
          <w:szCs w:val="22"/>
        </w:rPr>
        <w:t>van een USB -stick</w:t>
      </w:r>
    </w:p>
    <w:p w14:paraId="29E7DA73" w14:textId="6DDA6C76" w:rsidR="0077063E" w:rsidRPr="000F1DD8" w:rsidRDefault="001433B3" w:rsidP="001433B3">
      <w:pPr>
        <w:pStyle w:val="Lijstalinea"/>
        <w:numPr>
          <w:ilvl w:val="0"/>
          <w:numId w:val="26"/>
        </w:numPr>
        <w:spacing w:before="130" w:after="130"/>
        <w:jc w:val="both"/>
        <w:rPr>
          <w:rFonts w:ascii="Calibri" w:hAnsi="Calibri" w:cs="Calibri"/>
          <w:sz w:val="22"/>
          <w:szCs w:val="22"/>
        </w:rPr>
      </w:pPr>
      <w:r w:rsidRPr="000F1DD8">
        <w:rPr>
          <w:rFonts w:ascii="Calibri" w:hAnsi="Calibri" w:cs="Calibri"/>
          <w:sz w:val="22"/>
          <w:szCs w:val="22"/>
        </w:rPr>
        <w:t xml:space="preserve">Diefstal </w:t>
      </w:r>
      <w:r w:rsidR="0077063E" w:rsidRPr="000F1DD8">
        <w:rPr>
          <w:rFonts w:ascii="Calibri" w:hAnsi="Calibri" w:cs="Calibri"/>
          <w:sz w:val="22"/>
          <w:szCs w:val="22"/>
        </w:rPr>
        <w:t>van een laptop</w:t>
      </w:r>
    </w:p>
    <w:p w14:paraId="3EB42839" w14:textId="1924E664" w:rsidR="0077063E" w:rsidRPr="000F1DD8" w:rsidRDefault="001433B3" w:rsidP="001433B3">
      <w:pPr>
        <w:pStyle w:val="Lijstalinea"/>
        <w:numPr>
          <w:ilvl w:val="0"/>
          <w:numId w:val="26"/>
        </w:numPr>
        <w:spacing w:before="130" w:after="130"/>
        <w:jc w:val="both"/>
        <w:rPr>
          <w:rFonts w:ascii="Calibri" w:hAnsi="Calibri" w:cs="Calibri"/>
          <w:sz w:val="22"/>
          <w:szCs w:val="22"/>
        </w:rPr>
      </w:pPr>
      <w:r w:rsidRPr="000F1DD8">
        <w:rPr>
          <w:rFonts w:ascii="Calibri" w:hAnsi="Calibri" w:cs="Calibri"/>
          <w:sz w:val="22"/>
          <w:szCs w:val="22"/>
        </w:rPr>
        <w:t xml:space="preserve">Inbraak </w:t>
      </w:r>
      <w:r w:rsidR="0077063E" w:rsidRPr="000F1DD8">
        <w:rPr>
          <w:rFonts w:ascii="Calibri" w:hAnsi="Calibri" w:cs="Calibri"/>
          <w:sz w:val="22"/>
          <w:szCs w:val="22"/>
        </w:rPr>
        <w:t>door een hacker</w:t>
      </w:r>
    </w:p>
    <w:p w14:paraId="2077E043" w14:textId="2A4AA7D9" w:rsidR="0077063E" w:rsidRPr="000F1DD8" w:rsidRDefault="001433B3" w:rsidP="001433B3">
      <w:pPr>
        <w:pStyle w:val="Lijstalinea"/>
        <w:numPr>
          <w:ilvl w:val="0"/>
          <w:numId w:val="26"/>
        </w:numPr>
        <w:spacing w:before="130" w:after="130"/>
        <w:jc w:val="both"/>
        <w:rPr>
          <w:rFonts w:ascii="Calibri" w:hAnsi="Calibri" w:cs="Calibri"/>
          <w:sz w:val="22"/>
          <w:szCs w:val="22"/>
        </w:rPr>
      </w:pPr>
      <w:r w:rsidRPr="000F1DD8">
        <w:rPr>
          <w:rFonts w:ascii="Calibri" w:hAnsi="Calibri" w:cs="Calibri"/>
          <w:sz w:val="22"/>
          <w:szCs w:val="22"/>
        </w:rPr>
        <w:t xml:space="preserve">Persoonsgegevens </w:t>
      </w:r>
      <w:r w:rsidR="0077063E" w:rsidRPr="000F1DD8">
        <w:rPr>
          <w:rFonts w:ascii="Calibri" w:hAnsi="Calibri" w:cs="Calibri"/>
          <w:sz w:val="22"/>
          <w:szCs w:val="22"/>
        </w:rPr>
        <w:t>per ongeluk gepubliceerd</w:t>
      </w:r>
    </w:p>
    <w:p w14:paraId="31E31DBE" w14:textId="5F8882CF" w:rsidR="0077063E" w:rsidRPr="000F1DD8" w:rsidRDefault="001433B3" w:rsidP="001433B3">
      <w:pPr>
        <w:pStyle w:val="Lijstalinea"/>
        <w:numPr>
          <w:ilvl w:val="0"/>
          <w:numId w:val="26"/>
        </w:numPr>
        <w:spacing w:before="130" w:after="130"/>
        <w:jc w:val="both"/>
        <w:rPr>
          <w:rFonts w:ascii="Calibri" w:hAnsi="Calibri" w:cs="Calibri"/>
          <w:sz w:val="22"/>
          <w:szCs w:val="22"/>
        </w:rPr>
      </w:pPr>
      <w:proofErr w:type="spellStart"/>
      <w:r w:rsidRPr="000F1DD8">
        <w:rPr>
          <w:rFonts w:ascii="Calibri" w:hAnsi="Calibri" w:cs="Calibri"/>
          <w:sz w:val="22"/>
          <w:szCs w:val="22"/>
        </w:rPr>
        <w:t>Hacking</w:t>
      </w:r>
      <w:proofErr w:type="spellEnd"/>
      <w:r w:rsidR="0077063E" w:rsidRPr="000F1DD8">
        <w:rPr>
          <w:rFonts w:ascii="Calibri" w:hAnsi="Calibri" w:cs="Calibri"/>
          <w:sz w:val="22"/>
          <w:szCs w:val="22"/>
        </w:rPr>
        <w:t xml:space="preserve">, </w:t>
      </w:r>
      <w:proofErr w:type="spellStart"/>
      <w:r w:rsidR="0077063E" w:rsidRPr="000F1DD8">
        <w:rPr>
          <w:rFonts w:ascii="Calibri" w:hAnsi="Calibri" w:cs="Calibri"/>
          <w:sz w:val="22"/>
          <w:szCs w:val="22"/>
        </w:rPr>
        <w:t>mailware</w:t>
      </w:r>
      <w:proofErr w:type="spellEnd"/>
      <w:r w:rsidR="0077063E" w:rsidRPr="000F1DD8">
        <w:rPr>
          <w:rFonts w:ascii="Calibri" w:hAnsi="Calibri" w:cs="Calibri"/>
          <w:sz w:val="22"/>
          <w:szCs w:val="22"/>
        </w:rPr>
        <w:t xml:space="preserve"> of </w:t>
      </w:r>
      <w:proofErr w:type="spellStart"/>
      <w:r w:rsidR="0077063E" w:rsidRPr="000F1DD8">
        <w:rPr>
          <w:rFonts w:ascii="Calibri" w:hAnsi="Calibri" w:cs="Calibri"/>
          <w:sz w:val="22"/>
          <w:szCs w:val="22"/>
        </w:rPr>
        <w:t>fishing</w:t>
      </w:r>
      <w:proofErr w:type="spellEnd"/>
    </w:p>
    <w:p w14:paraId="70F8CCB9" w14:textId="4776ACD4" w:rsidR="0077063E" w:rsidRPr="000F1DD8" w:rsidRDefault="001433B3" w:rsidP="001433B3">
      <w:pPr>
        <w:pStyle w:val="Lijstalinea"/>
        <w:numPr>
          <w:ilvl w:val="0"/>
          <w:numId w:val="26"/>
        </w:numPr>
        <w:spacing w:before="130" w:after="130"/>
        <w:jc w:val="both"/>
        <w:rPr>
          <w:rFonts w:ascii="Calibri" w:hAnsi="Calibri" w:cs="Calibri"/>
          <w:sz w:val="22"/>
          <w:szCs w:val="22"/>
        </w:rPr>
      </w:pPr>
      <w:r w:rsidRPr="000F1DD8">
        <w:rPr>
          <w:rFonts w:ascii="Calibri" w:hAnsi="Calibri" w:cs="Calibri"/>
          <w:sz w:val="22"/>
          <w:szCs w:val="22"/>
        </w:rPr>
        <w:t xml:space="preserve">Persoonsgegevens </w:t>
      </w:r>
      <w:r w:rsidR="0077063E" w:rsidRPr="000F1DD8">
        <w:rPr>
          <w:rFonts w:ascii="Calibri" w:hAnsi="Calibri" w:cs="Calibri"/>
          <w:sz w:val="22"/>
          <w:szCs w:val="22"/>
        </w:rPr>
        <w:t>aan verkeerde persoon verstuurd</w:t>
      </w:r>
    </w:p>
    <w:p w14:paraId="13D2D915" w14:textId="260040BE" w:rsidR="0077063E" w:rsidRPr="000F1DD8" w:rsidRDefault="001433B3" w:rsidP="001433B3">
      <w:pPr>
        <w:pStyle w:val="Lijstalinea"/>
        <w:numPr>
          <w:ilvl w:val="0"/>
          <w:numId w:val="26"/>
        </w:numPr>
        <w:spacing w:before="130" w:after="130"/>
        <w:jc w:val="both"/>
        <w:rPr>
          <w:rFonts w:ascii="Calibri" w:hAnsi="Calibri" w:cs="Calibri"/>
          <w:sz w:val="22"/>
          <w:szCs w:val="22"/>
        </w:rPr>
      </w:pPr>
      <w:r w:rsidRPr="000F1DD8">
        <w:rPr>
          <w:rFonts w:ascii="Calibri" w:hAnsi="Calibri" w:cs="Calibri"/>
          <w:sz w:val="22"/>
          <w:szCs w:val="22"/>
        </w:rPr>
        <w:t xml:space="preserve">Calamiteiten </w:t>
      </w:r>
      <w:r w:rsidR="0077063E" w:rsidRPr="000F1DD8">
        <w:rPr>
          <w:rFonts w:ascii="Calibri" w:hAnsi="Calibri" w:cs="Calibri"/>
          <w:sz w:val="22"/>
          <w:szCs w:val="22"/>
        </w:rPr>
        <w:t>zoals brand in een datacentrum</w:t>
      </w:r>
    </w:p>
    <w:p w14:paraId="6FBDE5F5" w14:textId="71E3A5F1" w:rsidR="0077063E" w:rsidRPr="000F1DD8" w:rsidRDefault="0077063E" w:rsidP="00B60A9F">
      <w:pPr>
        <w:pStyle w:val="Kop2"/>
        <w:numPr>
          <w:ilvl w:val="0"/>
          <w:numId w:val="0"/>
        </w:numPr>
        <w:rPr>
          <w:rFonts w:ascii="Calibri" w:hAnsi="Calibri" w:cs="Calibri"/>
        </w:rPr>
      </w:pPr>
      <w:r w:rsidRPr="000F1DD8">
        <w:rPr>
          <w:rFonts w:ascii="Calibri" w:hAnsi="Calibri" w:cs="Calibri"/>
        </w:rPr>
        <w:t>Contactpersoon aanwijzen</w:t>
      </w:r>
    </w:p>
    <w:p w14:paraId="632BC896" w14:textId="320BC4CD" w:rsidR="0077063E" w:rsidRPr="000F1DD8" w:rsidRDefault="003E6172" w:rsidP="00A72900">
      <w:pPr>
        <w:spacing w:before="130" w:after="130"/>
        <w:jc w:val="both"/>
        <w:rPr>
          <w:rFonts w:ascii="Calibri" w:hAnsi="Calibri" w:cs="Calibri"/>
          <w:sz w:val="22"/>
          <w:szCs w:val="22"/>
        </w:rPr>
      </w:pPr>
      <w:r w:rsidRPr="000F1DD8">
        <w:rPr>
          <w:rFonts w:ascii="Calibri" w:hAnsi="Calibri" w:cs="Calibri"/>
          <w:sz w:val="22"/>
          <w:szCs w:val="22"/>
        </w:rPr>
        <w:t>Henk Salome</w:t>
      </w:r>
      <w:r w:rsidR="00944E53" w:rsidRPr="000F1DD8">
        <w:rPr>
          <w:rFonts w:ascii="Calibri" w:hAnsi="Calibri" w:cs="Calibri"/>
          <w:sz w:val="22"/>
          <w:szCs w:val="22"/>
        </w:rPr>
        <w:t xml:space="preserve"> is </w:t>
      </w:r>
      <w:r w:rsidR="005B049F" w:rsidRPr="000F1DD8">
        <w:rPr>
          <w:rFonts w:ascii="Calibri" w:hAnsi="Calibri" w:cs="Calibri"/>
          <w:sz w:val="22"/>
          <w:szCs w:val="22"/>
        </w:rPr>
        <w:t xml:space="preserve">binnen </w:t>
      </w:r>
      <w:r w:rsidRPr="000F1DD8">
        <w:rPr>
          <w:rFonts w:ascii="Calibri" w:hAnsi="Calibri" w:cs="Calibri"/>
          <w:sz w:val="22"/>
          <w:szCs w:val="22"/>
        </w:rPr>
        <w:t>MKB Westland</w:t>
      </w:r>
      <w:r w:rsidR="005B049F" w:rsidRPr="000F1DD8">
        <w:rPr>
          <w:rFonts w:ascii="Calibri" w:hAnsi="Calibri" w:cs="Calibri"/>
          <w:sz w:val="22"/>
          <w:szCs w:val="22"/>
        </w:rPr>
        <w:t xml:space="preserve"> de contactpersoon</w:t>
      </w:r>
      <w:r w:rsidR="00830BBA" w:rsidRPr="000F1DD8">
        <w:rPr>
          <w:rFonts w:ascii="Calibri" w:hAnsi="Calibri" w:cs="Calibri"/>
          <w:sz w:val="22"/>
          <w:szCs w:val="22"/>
        </w:rPr>
        <w:t xml:space="preserve"> (hierna: ‘Contactpersoon”)</w:t>
      </w:r>
      <w:r w:rsidR="00944E53" w:rsidRPr="000F1DD8">
        <w:rPr>
          <w:rFonts w:ascii="Calibri" w:hAnsi="Calibri" w:cs="Calibri"/>
          <w:sz w:val="22"/>
          <w:szCs w:val="22"/>
        </w:rPr>
        <w:t xml:space="preserve"> </w:t>
      </w:r>
      <w:r w:rsidR="00FF7027" w:rsidRPr="000F1DD8">
        <w:rPr>
          <w:rFonts w:ascii="Calibri" w:hAnsi="Calibri" w:cs="Calibri"/>
          <w:sz w:val="22"/>
          <w:szCs w:val="22"/>
        </w:rPr>
        <w:t>aan wie eventuele datalekken gemeld moeten worden.</w:t>
      </w:r>
    </w:p>
    <w:p w14:paraId="33C44BA8" w14:textId="77777777" w:rsidR="006E0C17" w:rsidRPr="000F1DD8" w:rsidRDefault="006E0C17">
      <w:pPr>
        <w:rPr>
          <w:rFonts w:ascii="Calibri" w:eastAsia="Times New Roman" w:hAnsi="Calibri" w:cs="Calibri"/>
          <w:b/>
          <w:sz w:val="28"/>
          <w:szCs w:val="20"/>
        </w:rPr>
      </w:pPr>
      <w:r w:rsidRPr="000F1DD8">
        <w:rPr>
          <w:rFonts w:ascii="Calibri" w:hAnsi="Calibri" w:cs="Calibri"/>
        </w:rPr>
        <w:br w:type="page"/>
      </w:r>
    </w:p>
    <w:p w14:paraId="21BB0194" w14:textId="28E7CBEF" w:rsidR="0077063E" w:rsidRPr="000F1DD8" w:rsidRDefault="0077063E" w:rsidP="00B60A9F">
      <w:pPr>
        <w:pStyle w:val="Kop2"/>
        <w:numPr>
          <w:ilvl w:val="0"/>
          <w:numId w:val="0"/>
        </w:numPr>
        <w:rPr>
          <w:rFonts w:ascii="Calibri" w:hAnsi="Calibri" w:cs="Calibri"/>
        </w:rPr>
      </w:pPr>
      <w:r w:rsidRPr="000F1DD8">
        <w:rPr>
          <w:rFonts w:ascii="Calibri" w:hAnsi="Calibri" w:cs="Calibri"/>
        </w:rPr>
        <w:lastRenderedPageBreak/>
        <w:t xml:space="preserve">Informeren </w:t>
      </w:r>
      <w:r w:rsidR="00402A14" w:rsidRPr="000F1DD8">
        <w:rPr>
          <w:rFonts w:ascii="Calibri" w:hAnsi="Calibri" w:cs="Calibri"/>
        </w:rPr>
        <w:t>Contactpersoon</w:t>
      </w:r>
    </w:p>
    <w:p w14:paraId="1E385180" w14:textId="02881F7B" w:rsidR="0077063E" w:rsidRPr="000F1DD8" w:rsidRDefault="003E6172" w:rsidP="00A72900">
      <w:pPr>
        <w:spacing w:before="130" w:after="130"/>
        <w:jc w:val="both"/>
        <w:rPr>
          <w:rFonts w:ascii="Calibri" w:hAnsi="Calibri" w:cs="Calibri"/>
          <w:sz w:val="22"/>
          <w:szCs w:val="22"/>
        </w:rPr>
      </w:pPr>
      <w:r w:rsidRPr="000F1DD8">
        <w:rPr>
          <w:rFonts w:ascii="Calibri" w:hAnsi="Calibri" w:cs="Calibri"/>
          <w:sz w:val="22"/>
          <w:szCs w:val="22"/>
        </w:rPr>
        <w:t>Bestuursleden en personeel</w:t>
      </w:r>
      <w:r w:rsidR="0077063E" w:rsidRPr="000F1DD8">
        <w:rPr>
          <w:rFonts w:ascii="Calibri" w:hAnsi="Calibri" w:cs="Calibri"/>
          <w:sz w:val="22"/>
          <w:szCs w:val="22"/>
        </w:rPr>
        <w:t xml:space="preserve"> binnen </w:t>
      </w:r>
      <w:r w:rsidRPr="000F1DD8">
        <w:rPr>
          <w:rFonts w:ascii="Calibri" w:hAnsi="Calibri" w:cs="Calibri"/>
          <w:sz w:val="22"/>
          <w:szCs w:val="22"/>
        </w:rPr>
        <w:t>MKB Westland</w:t>
      </w:r>
      <w:r w:rsidR="0077063E" w:rsidRPr="000F1DD8">
        <w:rPr>
          <w:rFonts w:ascii="Calibri" w:hAnsi="Calibri" w:cs="Calibri"/>
          <w:sz w:val="22"/>
          <w:szCs w:val="22"/>
        </w:rPr>
        <w:t xml:space="preserve"> dienen zich er van bewust te zijn dat als er sprake is van een </w:t>
      </w:r>
      <w:proofErr w:type="spellStart"/>
      <w:r w:rsidR="0077063E" w:rsidRPr="000F1DD8">
        <w:rPr>
          <w:rFonts w:ascii="Calibri" w:hAnsi="Calibri" w:cs="Calibri"/>
          <w:sz w:val="22"/>
          <w:szCs w:val="22"/>
        </w:rPr>
        <w:t>datalek</w:t>
      </w:r>
      <w:proofErr w:type="spellEnd"/>
      <w:r w:rsidR="0077063E" w:rsidRPr="000F1DD8">
        <w:rPr>
          <w:rFonts w:ascii="Calibri" w:hAnsi="Calibri" w:cs="Calibri"/>
          <w:sz w:val="22"/>
          <w:szCs w:val="22"/>
        </w:rPr>
        <w:t xml:space="preserve">, zij dit </w:t>
      </w:r>
      <w:proofErr w:type="spellStart"/>
      <w:r w:rsidR="0077063E" w:rsidRPr="000F1DD8">
        <w:rPr>
          <w:rFonts w:ascii="Calibri" w:hAnsi="Calibri" w:cs="Calibri"/>
          <w:sz w:val="22"/>
          <w:szCs w:val="22"/>
        </w:rPr>
        <w:t>datalek</w:t>
      </w:r>
      <w:proofErr w:type="spellEnd"/>
      <w:r w:rsidR="0077063E" w:rsidRPr="000F1DD8">
        <w:rPr>
          <w:rFonts w:ascii="Calibri" w:hAnsi="Calibri" w:cs="Calibri"/>
          <w:sz w:val="22"/>
          <w:szCs w:val="22"/>
        </w:rPr>
        <w:t xml:space="preserve"> direct (diezelfde dag nog) moeten melden bij de Contactpersoon, zodat deze tijdig het </w:t>
      </w:r>
      <w:proofErr w:type="spellStart"/>
      <w:r w:rsidR="0077063E" w:rsidRPr="000F1DD8">
        <w:rPr>
          <w:rFonts w:ascii="Calibri" w:hAnsi="Calibri" w:cs="Calibri"/>
          <w:sz w:val="22"/>
          <w:szCs w:val="22"/>
        </w:rPr>
        <w:t>datalek</w:t>
      </w:r>
      <w:proofErr w:type="spellEnd"/>
      <w:r w:rsidR="0077063E" w:rsidRPr="000F1DD8">
        <w:rPr>
          <w:rFonts w:ascii="Calibri" w:hAnsi="Calibri" w:cs="Calibri"/>
          <w:sz w:val="22"/>
          <w:szCs w:val="22"/>
        </w:rPr>
        <w:t xml:space="preserve"> kan melden bij de Autoriteit Persoonsgegevens. Zij dienen bekend te zijn met het in dit protocol opgenomen stappenplan</w:t>
      </w:r>
      <w:r w:rsidR="006E0C17" w:rsidRPr="000F1DD8">
        <w:rPr>
          <w:rFonts w:ascii="Calibri" w:hAnsi="Calibri" w:cs="Calibri"/>
          <w:sz w:val="22"/>
          <w:szCs w:val="22"/>
        </w:rPr>
        <w:t xml:space="preserve"> (</w:t>
      </w:r>
      <w:r w:rsidR="006E0C17" w:rsidRPr="000F1DD8">
        <w:rPr>
          <w:rFonts w:ascii="Calibri" w:hAnsi="Calibri" w:cs="Calibri"/>
          <w:b/>
          <w:sz w:val="22"/>
          <w:szCs w:val="22"/>
        </w:rPr>
        <w:t>bijlage 1</w:t>
      </w:r>
      <w:r w:rsidR="006E0C17" w:rsidRPr="000F1DD8">
        <w:rPr>
          <w:rFonts w:ascii="Calibri" w:hAnsi="Calibri" w:cs="Calibri"/>
          <w:sz w:val="22"/>
          <w:szCs w:val="22"/>
        </w:rPr>
        <w:t>).</w:t>
      </w:r>
    </w:p>
    <w:p w14:paraId="46D47D4C" w14:textId="4524F473" w:rsidR="006452D4" w:rsidRPr="000F1DD8" w:rsidRDefault="006452D4" w:rsidP="006452D4">
      <w:pPr>
        <w:pStyle w:val="Kop2"/>
        <w:numPr>
          <w:ilvl w:val="0"/>
          <w:numId w:val="0"/>
        </w:numPr>
        <w:rPr>
          <w:rFonts w:ascii="Calibri" w:hAnsi="Calibri" w:cs="Calibri"/>
        </w:rPr>
      </w:pPr>
      <w:r w:rsidRPr="000F1DD8">
        <w:rPr>
          <w:rFonts w:ascii="Calibri" w:hAnsi="Calibri" w:cs="Calibri"/>
        </w:rPr>
        <w:t xml:space="preserve">Registreren datalekken </w:t>
      </w:r>
    </w:p>
    <w:p w14:paraId="35C2C1EF" w14:textId="76A8DA92" w:rsidR="006452D4" w:rsidRPr="000F1DD8" w:rsidRDefault="003E6172" w:rsidP="005A2542">
      <w:pPr>
        <w:spacing w:before="130" w:after="130"/>
        <w:jc w:val="both"/>
        <w:rPr>
          <w:rFonts w:ascii="Calibri" w:hAnsi="Calibri" w:cs="Calibri"/>
          <w:sz w:val="22"/>
          <w:szCs w:val="22"/>
        </w:rPr>
      </w:pPr>
      <w:r w:rsidRPr="000F1DD8">
        <w:rPr>
          <w:rFonts w:ascii="Calibri" w:hAnsi="Calibri" w:cs="Calibri"/>
          <w:sz w:val="22"/>
          <w:szCs w:val="22"/>
        </w:rPr>
        <w:t>MKB Westland</w:t>
      </w:r>
      <w:r w:rsidR="00A27AB4" w:rsidRPr="000F1DD8">
        <w:rPr>
          <w:rFonts w:ascii="Calibri" w:hAnsi="Calibri" w:cs="Calibri"/>
          <w:sz w:val="22"/>
          <w:szCs w:val="22"/>
        </w:rPr>
        <w:t xml:space="preserve"> houdt een eigen registratie van de datalekken bij die zich binnen </w:t>
      </w:r>
      <w:r w:rsidRPr="000F1DD8">
        <w:rPr>
          <w:rFonts w:ascii="Calibri" w:hAnsi="Calibri" w:cs="Calibri"/>
          <w:sz w:val="22"/>
          <w:szCs w:val="22"/>
        </w:rPr>
        <w:t>MKB Westland</w:t>
      </w:r>
      <w:r w:rsidR="00A27AB4" w:rsidRPr="000F1DD8">
        <w:rPr>
          <w:rFonts w:ascii="Calibri" w:hAnsi="Calibri" w:cs="Calibri"/>
          <w:sz w:val="22"/>
          <w:szCs w:val="22"/>
        </w:rPr>
        <w:t xml:space="preserve"> hebben voorgedaan. </w:t>
      </w:r>
      <w:r w:rsidR="00E17644" w:rsidRPr="000F1DD8">
        <w:rPr>
          <w:rFonts w:ascii="Calibri" w:hAnsi="Calibri" w:cs="Calibri"/>
          <w:sz w:val="22"/>
          <w:szCs w:val="22"/>
        </w:rPr>
        <w:t xml:space="preserve">Op deze manier kan AP controleren of </w:t>
      </w:r>
      <w:r w:rsidRPr="000F1DD8">
        <w:rPr>
          <w:rFonts w:ascii="Calibri" w:hAnsi="Calibri" w:cs="Calibri"/>
          <w:sz w:val="22"/>
          <w:szCs w:val="22"/>
        </w:rPr>
        <w:t>MKB Westland</w:t>
      </w:r>
      <w:r w:rsidR="00E17644" w:rsidRPr="000F1DD8">
        <w:rPr>
          <w:rFonts w:ascii="Calibri" w:hAnsi="Calibri" w:cs="Calibri"/>
          <w:sz w:val="22"/>
          <w:szCs w:val="22"/>
        </w:rPr>
        <w:t xml:space="preserve"> aan de meldplicht heeft voldaan. </w:t>
      </w:r>
    </w:p>
    <w:p w14:paraId="68D5D486" w14:textId="1D2E88F7" w:rsidR="00B5789D" w:rsidRPr="000F1DD8" w:rsidRDefault="007E79A3" w:rsidP="005A2542">
      <w:pPr>
        <w:spacing w:before="130" w:after="130"/>
        <w:jc w:val="both"/>
        <w:rPr>
          <w:rFonts w:ascii="Calibri" w:hAnsi="Calibri" w:cs="Calibri"/>
          <w:sz w:val="22"/>
          <w:szCs w:val="22"/>
        </w:rPr>
      </w:pPr>
      <w:r w:rsidRPr="000F1DD8">
        <w:rPr>
          <w:rFonts w:ascii="Calibri" w:hAnsi="Calibri" w:cs="Calibri"/>
          <w:sz w:val="22"/>
          <w:szCs w:val="22"/>
        </w:rPr>
        <w:t xml:space="preserve">Op SharePoint heeft </w:t>
      </w:r>
      <w:r w:rsidR="003E6172" w:rsidRPr="000F1DD8">
        <w:rPr>
          <w:rFonts w:ascii="Calibri" w:hAnsi="Calibri" w:cs="Calibri"/>
          <w:sz w:val="22"/>
          <w:szCs w:val="22"/>
        </w:rPr>
        <w:t>MKB Westland</w:t>
      </w:r>
      <w:r w:rsidRPr="000F1DD8">
        <w:rPr>
          <w:rFonts w:ascii="Calibri" w:hAnsi="Calibri" w:cs="Calibri"/>
          <w:sz w:val="22"/>
          <w:szCs w:val="22"/>
        </w:rPr>
        <w:t xml:space="preserve"> een logboek waarin zij de datalekken registreren. Ook zal er per </w:t>
      </w:r>
      <w:proofErr w:type="spellStart"/>
      <w:r w:rsidRPr="000F1DD8">
        <w:rPr>
          <w:rFonts w:ascii="Calibri" w:hAnsi="Calibri" w:cs="Calibri"/>
          <w:sz w:val="22"/>
          <w:szCs w:val="22"/>
        </w:rPr>
        <w:t>datalek</w:t>
      </w:r>
      <w:proofErr w:type="spellEnd"/>
      <w:r w:rsidRPr="000F1DD8">
        <w:rPr>
          <w:rFonts w:ascii="Calibri" w:hAnsi="Calibri" w:cs="Calibri"/>
          <w:sz w:val="22"/>
          <w:szCs w:val="22"/>
        </w:rPr>
        <w:t xml:space="preserve"> een folder worden </w:t>
      </w:r>
      <w:r w:rsidR="005A2542" w:rsidRPr="000F1DD8">
        <w:rPr>
          <w:rFonts w:ascii="Calibri" w:hAnsi="Calibri" w:cs="Calibri"/>
          <w:sz w:val="22"/>
          <w:szCs w:val="22"/>
        </w:rPr>
        <w:t xml:space="preserve">aangemaakt waarin informatie over het </w:t>
      </w:r>
      <w:proofErr w:type="spellStart"/>
      <w:r w:rsidR="005A2542" w:rsidRPr="000F1DD8">
        <w:rPr>
          <w:rFonts w:ascii="Calibri" w:hAnsi="Calibri" w:cs="Calibri"/>
          <w:sz w:val="22"/>
          <w:szCs w:val="22"/>
        </w:rPr>
        <w:t>datalek</w:t>
      </w:r>
      <w:proofErr w:type="spellEnd"/>
      <w:r w:rsidR="005A2542" w:rsidRPr="000F1DD8">
        <w:rPr>
          <w:rFonts w:ascii="Calibri" w:hAnsi="Calibri" w:cs="Calibri"/>
          <w:sz w:val="22"/>
          <w:szCs w:val="22"/>
        </w:rPr>
        <w:t xml:space="preserve"> kan worden opgeslagen</w:t>
      </w:r>
      <w:r w:rsidR="00801C79" w:rsidRPr="000F1DD8">
        <w:rPr>
          <w:rFonts w:ascii="Calibri" w:hAnsi="Calibri" w:cs="Calibri"/>
          <w:sz w:val="22"/>
          <w:szCs w:val="22"/>
        </w:rPr>
        <w:t xml:space="preserve"> (</w:t>
      </w:r>
      <w:r w:rsidR="00801C79" w:rsidRPr="000F1DD8">
        <w:rPr>
          <w:rFonts w:ascii="Calibri" w:hAnsi="Calibri" w:cs="Calibri"/>
          <w:b/>
          <w:sz w:val="22"/>
          <w:szCs w:val="22"/>
        </w:rPr>
        <w:t>bijlage 2</w:t>
      </w:r>
      <w:r w:rsidR="00801C79" w:rsidRPr="000F1DD8">
        <w:rPr>
          <w:rFonts w:ascii="Calibri" w:hAnsi="Calibri" w:cs="Calibri"/>
          <w:sz w:val="22"/>
          <w:szCs w:val="22"/>
        </w:rPr>
        <w:t>)</w:t>
      </w:r>
      <w:r w:rsidR="00F338AD" w:rsidRPr="000F1DD8">
        <w:rPr>
          <w:rFonts w:ascii="Calibri" w:hAnsi="Calibri" w:cs="Calibri"/>
          <w:sz w:val="22"/>
          <w:szCs w:val="22"/>
        </w:rPr>
        <w:t xml:space="preserve">. </w:t>
      </w:r>
    </w:p>
    <w:p w14:paraId="719B60F5" w14:textId="49B57261" w:rsidR="0077063E" w:rsidRPr="000F1DD8" w:rsidRDefault="0077063E" w:rsidP="007B7B9C">
      <w:pPr>
        <w:pStyle w:val="Kop2"/>
        <w:numPr>
          <w:ilvl w:val="0"/>
          <w:numId w:val="0"/>
        </w:numPr>
        <w:rPr>
          <w:rFonts w:ascii="Calibri" w:hAnsi="Calibri" w:cs="Calibri"/>
        </w:rPr>
      </w:pPr>
      <w:r w:rsidRPr="000F1DD8">
        <w:rPr>
          <w:rFonts w:ascii="Calibri" w:hAnsi="Calibri" w:cs="Calibri"/>
        </w:rPr>
        <w:t>Uitvoeren van het stappenplan Datalekken</w:t>
      </w:r>
    </w:p>
    <w:p w14:paraId="70E37F74" w14:textId="0157FF63" w:rsidR="0077063E" w:rsidRPr="000F1DD8" w:rsidRDefault="0077063E" w:rsidP="00A72900">
      <w:pPr>
        <w:spacing w:before="130" w:after="130"/>
        <w:jc w:val="both"/>
        <w:rPr>
          <w:rFonts w:ascii="Calibri" w:hAnsi="Calibri" w:cs="Calibri"/>
          <w:sz w:val="22"/>
          <w:szCs w:val="22"/>
        </w:rPr>
      </w:pPr>
      <w:r w:rsidRPr="000F1DD8">
        <w:rPr>
          <w:rFonts w:ascii="Calibri" w:hAnsi="Calibri" w:cs="Calibri"/>
          <w:sz w:val="22"/>
          <w:szCs w:val="22"/>
        </w:rPr>
        <w:t xml:space="preserve">De Contactpersoon draagt zorg voor de invoering en naleving van het hieronder opgenomen stappenplan Datalekken. Indien er een </w:t>
      </w:r>
      <w:proofErr w:type="spellStart"/>
      <w:r w:rsidRPr="000F1DD8">
        <w:rPr>
          <w:rFonts w:ascii="Calibri" w:hAnsi="Calibri" w:cs="Calibri"/>
          <w:sz w:val="22"/>
          <w:szCs w:val="22"/>
        </w:rPr>
        <w:t>datalek</w:t>
      </w:r>
      <w:proofErr w:type="spellEnd"/>
      <w:r w:rsidRPr="000F1DD8">
        <w:rPr>
          <w:rFonts w:ascii="Calibri" w:hAnsi="Calibri" w:cs="Calibri"/>
          <w:sz w:val="22"/>
          <w:szCs w:val="22"/>
        </w:rPr>
        <w:t xml:space="preserve"> optreedt dienen de stappen in het stappenplan Datalekken doorlopen te worden.</w:t>
      </w:r>
    </w:p>
    <w:p w14:paraId="1FAD57C6" w14:textId="08A0C768" w:rsidR="0046770C" w:rsidRPr="00DF1601" w:rsidRDefault="0046770C" w:rsidP="0046770C">
      <w:pPr>
        <w:spacing w:before="130" w:after="130"/>
        <w:jc w:val="both"/>
        <w:rPr>
          <w:rFonts w:ascii="Calibri" w:hAnsi="Calibri" w:cs="Calibri"/>
          <w:sz w:val="22"/>
          <w:szCs w:val="22"/>
        </w:rPr>
      </w:pPr>
      <w:r w:rsidRPr="00DF1601">
        <w:rPr>
          <w:rFonts w:ascii="Calibri" w:hAnsi="Calibri" w:cs="Calibri"/>
          <w:sz w:val="22"/>
          <w:szCs w:val="22"/>
        </w:rPr>
        <w:t xml:space="preserve">Vastgesteld d.d. </w:t>
      </w:r>
      <w:r w:rsidR="00BB10DD">
        <w:rPr>
          <w:rFonts w:ascii="Calibri" w:hAnsi="Calibri" w:cs="Calibri"/>
          <w:sz w:val="22"/>
          <w:szCs w:val="22"/>
        </w:rPr>
        <w:t>14 mei</w:t>
      </w:r>
      <w:r w:rsidRPr="00DF1601">
        <w:rPr>
          <w:rFonts w:ascii="Calibri" w:hAnsi="Calibri" w:cs="Calibri"/>
          <w:sz w:val="22"/>
          <w:szCs w:val="22"/>
        </w:rPr>
        <w:t xml:space="preserve"> 2018</w:t>
      </w:r>
    </w:p>
    <w:p w14:paraId="29A0FA41" w14:textId="77777777" w:rsidR="0046770C" w:rsidRPr="000F1DD8" w:rsidRDefault="0046770C" w:rsidP="006E0C17">
      <w:pPr>
        <w:spacing w:before="130" w:after="130"/>
        <w:jc w:val="both"/>
        <w:rPr>
          <w:rFonts w:ascii="Calibri" w:hAnsi="Calibri" w:cs="Calibri"/>
          <w:sz w:val="22"/>
          <w:szCs w:val="22"/>
        </w:rPr>
      </w:pPr>
    </w:p>
    <w:p w14:paraId="4EB87EEE" w14:textId="663A245D" w:rsidR="006E0C17" w:rsidRPr="000F1DD8" w:rsidRDefault="006E0C17" w:rsidP="006E0C17">
      <w:pPr>
        <w:spacing w:before="130" w:after="130"/>
        <w:jc w:val="both"/>
        <w:rPr>
          <w:rFonts w:ascii="Calibri" w:hAnsi="Calibri" w:cs="Calibri"/>
          <w:sz w:val="22"/>
          <w:szCs w:val="22"/>
        </w:rPr>
      </w:pPr>
    </w:p>
    <w:p w14:paraId="5A07109A" w14:textId="77777777" w:rsidR="006E0C17" w:rsidRPr="000F1DD8" w:rsidRDefault="006E0C17" w:rsidP="007B7B9C">
      <w:pPr>
        <w:pStyle w:val="Kop2"/>
        <w:numPr>
          <w:ilvl w:val="0"/>
          <w:numId w:val="0"/>
        </w:numPr>
        <w:rPr>
          <w:rFonts w:ascii="Calibri" w:hAnsi="Calibri" w:cs="Calibri"/>
          <w:sz w:val="24"/>
        </w:rPr>
        <w:sectPr w:rsidR="006E0C17" w:rsidRPr="000F1DD8" w:rsidSect="00216D31">
          <w:headerReference w:type="even" r:id="rId12"/>
          <w:headerReference w:type="default" r:id="rId13"/>
          <w:footerReference w:type="even" r:id="rId14"/>
          <w:footerReference w:type="default" r:id="rId15"/>
          <w:headerReference w:type="first" r:id="rId16"/>
          <w:footerReference w:type="first" r:id="rId17"/>
          <w:pgSz w:w="11900" w:h="16840" w:code="9"/>
          <w:pgMar w:top="2835" w:right="1474" w:bottom="1588" w:left="1474" w:header="567" w:footer="680" w:gutter="454"/>
          <w:cols w:space="708"/>
          <w:titlePg/>
        </w:sectPr>
      </w:pPr>
    </w:p>
    <w:p w14:paraId="4B8806F6" w14:textId="3AE2FDDA" w:rsidR="0077063E" w:rsidRPr="000F1DD8" w:rsidRDefault="00801C79" w:rsidP="007B7B9C">
      <w:pPr>
        <w:pStyle w:val="Kop2"/>
        <w:numPr>
          <w:ilvl w:val="0"/>
          <w:numId w:val="0"/>
        </w:numPr>
        <w:rPr>
          <w:rFonts w:ascii="Calibri" w:hAnsi="Calibri" w:cs="Calibri"/>
          <w:sz w:val="24"/>
        </w:rPr>
      </w:pPr>
      <w:r w:rsidRPr="000F1DD8">
        <w:rPr>
          <w:rFonts w:ascii="Calibri" w:hAnsi="Calibri" w:cs="Calibri"/>
          <w:sz w:val="24"/>
        </w:rPr>
        <w:lastRenderedPageBreak/>
        <w:t xml:space="preserve">Bijlage 1: </w:t>
      </w:r>
      <w:r w:rsidR="00605911" w:rsidRPr="000F1DD8">
        <w:rPr>
          <w:rFonts w:ascii="Calibri" w:hAnsi="Calibri" w:cs="Calibri"/>
          <w:sz w:val="24"/>
        </w:rPr>
        <w:t>Stappenplan datalekken</w:t>
      </w:r>
    </w:p>
    <w:p w14:paraId="43111D1B" w14:textId="77777777" w:rsidR="007B7B9C" w:rsidRPr="000F1DD8" w:rsidRDefault="007B7B9C" w:rsidP="007B7B9C">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150"/>
        <w:gridCol w:w="6945"/>
        <w:gridCol w:w="2802"/>
      </w:tblGrid>
      <w:tr w:rsidR="004F1656" w:rsidRPr="000F1DD8" w14:paraId="162C48A5" w14:textId="77777777" w:rsidTr="0094688C">
        <w:tc>
          <w:tcPr>
            <w:tcW w:w="3823" w:type="dxa"/>
            <w:gridSpan w:val="2"/>
          </w:tcPr>
          <w:p w14:paraId="3C7FFB03" w14:textId="6FCEC567" w:rsidR="004F1656" w:rsidRPr="000F1DD8" w:rsidRDefault="004F1656" w:rsidP="007A64F5">
            <w:pPr>
              <w:spacing w:before="120" w:after="120"/>
              <w:rPr>
                <w:rFonts w:ascii="Calibri" w:hAnsi="Calibri" w:cs="Calibri"/>
                <w:b/>
                <w:sz w:val="18"/>
                <w:szCs w:val="18"/>
              </w:rPr>
            </w:pPr>
            <w:r w:rsidRPr="000F1DD8">
              <w:rPr>
                <w:rFonts w:ascii="Calibri" w:hAnsi="Calibri" w:cs="Calibri"/>
                <w:b/>
                <w:sz w:val="18"/>
                <w:szCs w:val="18"/>
              </w:rPr>
              <w:t>Processtappen</w:t>
            </w:r>
          </w:p>
        </w:tc>
        <w:tc>
          <w:tcPr>
            <w:tcW w:w="6945" w:type="dxa"/>
            <w:shd w:val="clear" w:color="auto" w:fill="auto"/>
          </w:tcPr>
          <w:p w14:paraId="14CD6E4B" w14:textId="77777777" w:rsidR="004F1656" w:rsidRPr="000F1DD8" w:rsidRDefault="004F1656" w:rsidP="007A64F5">
            <w:pPr>
              <w:spacing w:before="120" w:after="120"/>
              <w:rPr>
                <w:rFonts w:ascii="Calibri" w:hAnsi="Calibri" w:cs="Calibri"/>
                <w:b/>
                <w:sz w:val="18"/>
                <w:szCs w:val="18"/>
              </w:rPr>
            </w:pPr>
            <w:r w:rsidRPr="000F1DD8">
              <w:rPr>
                <w:rFonts w:ascii="Calibri" w:hAnsi="Calibri" w:cs="Calibri"/>
                <w:b/>
                <w:sz w:val="18"/>
                <w:szCs w:val="18"/>
              </w:rPr>
              <w:t>Activiteit</w:t>
            </w:r>
          </w:p>
        </w:tc>
        <w:tc>
          <w:tcPr>
            <w:tcW w:w="2802" w:type="dxa"/>
            <w:shd w:val="clear" w:color="auto" w:fill="auto"/>
          </w:tcPr>
          <w:p w14:paraId="280D02AC" w14:textId="77777777" w:rsidR="004F1656" w:rsidRPr="000F1DD8" w:rsidRDefault="004F1656" w:rsidP="007A64F5">
            <w:pPr>
              <w:spacing w:before="120" w:after="120"/>
              <w:rPr>
                <w:rFonts w:ascii="Calibri" w:hAnsi="Calibri" w:cs="Calibri"/>
                <w:b/>
                <w:sz w:val="18"/>
                <w:szCs w:val="18"/>
              </w:rPr>
            </w:pPr>
            <w:r w:rsidRPr="000F1DD8">
              <w:rPr>
                <w:rFonts w:ascii="Calibri" w:hAnsi="Calibri" w:cs="Calibri"/>
                <w:b/>
                <w:sz w:val="18"/>
                <w:szCs w:val="18"/>
              </w:rPr>
              <w:t>Verantwoordelijke persoon</w:t>
            </w:r>
          </w:p>
        </w:tc>
      </w:tr>
      <w:tr w:rsidR="00D51640" w:rsidRPr="000F1DD8" w14:paraId="798925E5" w14:textId="77777777" w:rsidTr="0094688C">
        <w:tc>
          <w:tcPr>
            <w:tcW w:w="673" w:type="dxa"/>
            <w:tcBorders>
              <w:right w:val="nil"/>
            </w:tcBorders>
          </w:tcPr>
          <w:p w14:paraId="3DBC7730" w14:textId="7E24D8FF" w:rsidR="00D51640" w:rsidRPr="000F1DD8" w:rsidRDefault="00D51640" w:rsidP="007A64F5">
            <w:pPr>
              <w:spacing w:before="120" w:after="120"/>
              <w:rPr>
                <w:rFonts w:ascii="Calibri" w:hAnsi="Calibri" w:cs="Calibri"/>
                <w:sz w:val="18"/>
                <w:szCs w:val="18"/>
              </w:rPr>
            </w:pPr>
            <w:r w:rsidRPr="000F1DD8">
              <w:rPr>
                <w:rFonts w:ascii="Calibri" w:hAnsi="Calibri" w:cs="Calibri"/>
                <w:sz w:val="18"/>
                <w:szCs w:val="18"/>
              </w:rPr>
              <w:t>1</w:t>
            </w:r>
          </w:p>
        </w:tc>
        <w:tc>
          <w:tcPr>
            <w:tcW w:w="3150" w:type="dxa"/>
            <w:tcBorders>
              <w:left w:val="nil"/>
            </w:tcBorders>
            <w:shd w:val="clear" w:color="auto" w:fill="auto"/>
          </w:tcPr>
          <w:p w14:paraId="575A20D8" w14:textId="3FF75A7B" w:rsidR="00D51640" w:rsidRPr="000F1DD8" w:rsidRDefault="00D51640" w:rsidP="007A64F5">
            <w:pPr>
              <w:spacing w:before="120" w:after="120"/>
              <w:rPr>
                <w:rFonts w:ascii="Calibri" w:hAnsi="Calibri" w:cs="Calibri"/>
                <w:sz w:val="18"/>
                <w:szCs w:val="18"/>
              </w:rPr>
            </w:pPr>
            <w:r w:rsidRPr="000F1DD8">
              <w:rPr>
                <w:rFonts w:ascii="Calibri" w:hAnsi="Calibri" w:cs="Calibri"/>
                <w:sz w:val="18"/>
                <w:szCs w:val="18"/>
              </w:rPr>
              <w:t xml:space="preserve">Er wordt een (mogelijk) </w:t>
            </w:r>
            <w:proofErr w:type="spellStart"/>
            <w:r w:rsidRPr="000F1DD8">
              <w:rPr>
                <w:rFonts w:ascii="Calibri" w:hAnsi="Calibri" w:cs="Calibri"/>
                <w:sz w:val="18"/>
                <w:szCs w:val="18"/>
              </w:rPr>
              <w:t>datalek</w:t>
            </w:r>
            <w:proofErr w:type="spellEnd"/>
            <w:r w:rsidRPr="000F1DD8">
              <w:rPr>
                <w:rFonts w:ascii="Calibri" w:hAnsi="Calibri" w:cs="Calibri"/>
                <w:sz w:val="18"/>
                <w:szCs w:val="18"/>
              </w:rPr>
              <w:t xml:space="preserve"> ontdekt</w:t>
            </w:r>
          </w:p>
        </w:tc>
        <w:tc>
          <w:tcPr>
            <w:tcW w:w="6945" w:type="dxa"/>
            <w:shd w:val="clear" w:color="auto" w:fill="auto"/>
          </w:tcPr>
          <w:p w14:paraId="37AAE75F" w14:textId="77777777" w:rsidR="00D51640" w:rsidRPr="000F1DD8" w:rsidRDefault="00D5164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Maak direct intern melding van (mogelijke) </w:t>
            </w:r>
            <w:proofErr w:type="spellStart"/>
            <w:r w:rsidRPr="000F1DD8">
              <w:rPr>
                <w:rFonts w:ascii="Calibri" w:hAnsi="Calibri" w:cs="Calibri"/>
                <w:sz w:val="18"/>
                <w:szCs w:val="18"/>
              </w:rPr>
              <w:t>datalek</w:t>
            </w:r>
            <w:proofErr w:type="spellEnd"/>
          </w:p>
          <w:p w14:paraId="327AE661" w14:textId="65D0DFF9" w:rsidR="00D51640" w:rsidRPr="000F1DD8" w:rsidRDefault="00D5164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Informeer de Contactpersoon</w:t>
            </w:r>
          </w:p>
        </w:tc>
        <w:tc>
          <w:tcPr>
            <w:tcW w:w="2802" w:type="dxa"/>
            <w:shd w:val="clear" w:color="auto" w:fill="auto"/>
          </w:tcPr>
          <w:p w14:paraId="2FE4D9ED" w14:textId="50CAF2A8" w:rsidR="00D51640" w:rsidRPr="000F1DD8" w:rsidRDefault="007A3665" w:rsidP="007A64F5">
            <w:pPr>
              <w:spacing w:before="120" w:after="120"/>
              <w:rPr>
                <w:rFonts w:ascii="Calibri" w:hAnsi="Calibri" w:cs="Calibri"/>
                <w:sz w:val="18"/>
                <w:szCs w:val="18"/>
              </w:rPr>
            </w:pPr>
            <w:r w:rsidRPr="000F1DD8">
              <w:rPr>
                <w:rFonts w:ascii="Calibri" w:hAnsi="Calibri" w:cs="Calibri"/>
                <w:sz w:val="18"/>
                <w:szCs w:val="18"/>
              </w:rPr>
              <w:t>Degene</w:t>
            </w:r>
            <w:r w:rsidR="00D51640" w:rsidRPr="000F1DD8">
              <w:rPr>
                <w:rFonts w:ascii="Calibri" w:hAnsi="Calibri" w:cs="Calibri"/>
                <w:sz w:val="18"/>
                <w:szCs w:val="18"/>
              </w:rPr>
              <w:t xml:space="preserve"> die het </w:t>
            </w:r>
            <w:r w:rsidR="00457F25">
              <w:rPr>
                <w:rFonts w:ascii="Calibri" w:hAnsi="Calibri" w:cs="Calibri"/>
                <w:sz w:val="18"/>
                <w:szCs w:val="18"/>
              </w:rPr>
              <w:t xml:space="preserve">(mogelijke) </w:t>
            </w:r>
            <w:proofErr w:type="spellStart"/>
            <w:r w:rsidR="006D68CF" w:rsidRPr="000F1DD8">
              <w:rPr>
                <w:rFonts w:ascii="Calibri" w:hAnsi="Calibri" w:cs="Calibri"/>
                <w:sz w:val="18"/>
                <w:szCs w:val="18"/>
              </w:rPr>
              <w:t>datalek</w:t>
            </w:r>
            <w:proofErr w:type="spellEnd"/>
            <w:r w:rsidR="006D68CF" w:rsidRPr="000F1DD8">
              <w:rPr>
                <w:rFonts w:ascii="Calibri" w:hAnsi="Calibri" w:cs="Calibri"/>
                <w:sz w:val="18"/>
                <w:szCs w:val="18"/>
              </w:rPr>
              <w:t xml:space="preserve"> </w:t>
            </w:r>
            <w:r w:rsidR="00D51640" w:rsidRPr="000F1DD8">
              <w:rPr>
                <w:rFonts w:ascii="Calibri" w:hAnsi="Calibri" w:cs="Calibri"/>
                <w:sz w:val="18"/>
                <w:szCs w:val="18"/>
              </w:rPr>
              <w:t>ontdekt</w:t>
            </w:r>
          </w:p>
        </w:tc>
      </w:tr>
      <w:tr w:rsidR="00D51640" w:rsidRPr="000F1DD8" w14:paraId="5F8C2308" w14:textId="77777777" w:rsidTr="0094688C">
        <w:tc>
          <w:tcPr>
            <w:tcW w:w="673" w:type="dxa"/>
            <w:tcBorders>
              <w:right w:val="nil"/>
            </w:tcBorders>
          </w:tcPr>
          <w:p w14:paraId="48D3AB8A" w14:textId="66A5BD39" w:rsidR="00D51640" w:rsidRPr="000F1DD8" w:rsidRDefault="00D51640" w:rsidP="007A64F5">
            <w:pPr>
              <w:spacing w:before="120" w:after="120"/>
              <w:rPr>
                <w:rFonts w:ascii="Calibri" w:hAnsi="Calibri" w:cs="Calibri"/>
                <w:sz w:val="18"/>
                <w:szCs w:val="18"/>
              </w:rPr>
            </w:pPr>
            <w:r w:rsidRPr="000F1DD8">
              <w:rPr>
                <w:rFonts w:ascii="Calibri" w:hAnsi="Calibri" w:cs="Calibri"/>
                <w:sz w:val="18"/>
                <w:szCs w:val="18"/>
              </w:rPr>
              <w:t>2</w:t>
            </w:r>
          </w:p>
        </w:tc>
        <w:tc>
          <w:tcPr>
            <w:tcW w:w="3150" w:type="dxa"/>
            <w:tcBorders>
              <w:left w:val="nil"/>
            </w:tcBorders>
            <w:shd w:val="clear" w:color="auto" w:fill="auto"/>
          </w:tcPr>
          <w:p w14:paraId="1D7FC95D" w14:textId="65D5009B" w:rsidR="00D51640" w:rsidRPr="000F1DD8" w:rsidRDefault="00D51640" w:rsidP="007A64F5">
            <w:pPr>
              <w:spacing w:before="120" w:after="120"/>
              <w:rPr>
                <w:rFonts w:ascii="Calibri" w:hAnsi="Calibri" w:cs="Calibri"/>
                <w:sz w:val="18"/>
                <w:szCs w:val="18"/>
              </w:rPr>
            </w:pPr>
            <w:r w:rsidRPr="000F1DD8">
              <w:rPr>
                <w:rFonts w:ascii="Calibri" w:hAnsi="Calibri" w:cs="Calibri"/>
                <w:sz w:val="18"/>
                <w:szCs w:val="18"/>
              </w:rPr>
              <w:t xml:space="preserve">Beoordeel het </w:t>
            </w:r>
            <w:proofErr w:type="spellStart"/>
            <w:r w:rsidRPr="000F1DD8">
              <w:rPr>
                <w:rFonts w:ascii="Calibri" w:hAnsi="Calibri" w:cs="Calibri"/>
                <w:sz w:val="18"/>
                <w:szCs w:val="18"/>
              </w:rPr>
              <w:t>datalek</w:t>
            </w:r>
            <w:proofErr w:type="spellEnd"/>
          </w:p>
        </w:tc>
        <w:tc>
          <w:tcPr>
            <w:tcW w:w="6945" w:type="dxa"/>
            <w:shd w:val="clear" w:color="auto" w:fill="auto"/>
          </w:tcPr>
          <w:p w14:paraId="4A5CC256" w14:textId="77777777" w:rsidR="00D51640" w:rsidRPr="000F1DD8" w:rsidRDefault="00D5164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Onderzoek het beveiligingsincident</w:t>
            </w:r>
          </w:p>
          <w:p w14:paraId="63983701" w14:textId="77777777" w:rsidR="00D51640" w:rsidRPr="000F1DD8" w:rsidRDefault="00D5164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Onderzoek of er persoonsgegevens verloren zijn gegaan of onrechtmatig gebruikt kunnen worden</w:t>
            </w:r>
          </w:p>
          <w:p w14:paraId="6183126E" w14:textId="77777777" w:rsidR="00D51640" w:rsidRPr="000F1DD8" w:rsidRDefault="00D5164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Beoordeel wie of welke afdelingen binnen de organisatie hierbij betrokken zijn</w:t>
            </w:r>
          </w:p>
          <w:p w14:paraId="7C66E378" w14:textId="77777777" w:rsidR="00D51640" w:rsidRPr="000F1DD8" w:rsidRDefault="00D5164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Beoordeel of er een verwerker betrokken is bij het incident. Zo ja dan dient deze bij het proces betrokken te worden</w:t>
            </w:r>
          </w:p>
        </w:tc>
        <w:tc>
          <w:tcPr>
            <w:tcW w:w="2802" w:type="dxa"/>
            <w:shd w:val="clear" w:color="auto" w:fill="auto"/>
          </w:tcPr>
          <w:p w14:paraId="569CFC69" w14:textId="7FDFF8FF" w:rsidR="00D16B8D" w:rsidRPr="000F1DD8" w:rsidRDefault="007A3665" w:rsidP="00B92EB0">
            <w:pPr>
              <w:spacing w:before="120" w:after="120"/>
              <w:rPr>
                <w:rFonts w:ascii="Calibri" w:hAnsi="Calibri" w:cs="Calibri"/>
                <w:sz w:val="18"/>
                <w:szCs w:val="18"/>
              </w:rPr>
            </w:pPr>
            <w:r w:rsidRPr="000F1DD8">
              <w:rPr>
                <w:rFonts w:ascii="Calibri" w:hAnsi="Calibri" w:cs="Calibri"/>
                <w:sz w:val="18"/>
                <w:szCs w:val="18"/>
              </w:rPr>
              <w:t>Opdrachtverantwoordelijke</w:t>
            </w:r>
            <w:r w:rsidR="00B92EB0" w:rsidRPr="000F1DD8">
              <w:rPr>
                <w:rFonts w:ascii="Calibri" w:hAnsi="Calibri" w:cs="Calibri"/>
                <w:sz w:val="18"/>
                <w:szCs w:val="18"/>
              </w:rPr>
              <w:t>/</w:t>
            </w:r>
            <w:r w:rsidR="00B92EB0" w:rsidRPr="000F1DD8">
              <w:rPr>
                <w:rFonts w:ascii="Calibri" w:hAnsi="Calibri" w:cs="Calibri"/>
                <w:sz w:val="18"/>
                <w:szCs w:val="18"/>
              </w:rPr>
              <w:br/>
            </w:r>
            <w:r w:rsidR="00D16B8D" w:rsidRPr="000F1DD8">
              <w:rPr>
                <w:rFonts w:ascii="Calibri" w:hAnsi="Calibri" w:cs="Calibri"/>
                <w:sz w:val="18"/>
                <w:szCs w:val="18"/>
              </w:rPr>
              <w:t>Contactpersoon</w:t>
            </w:r>
          </w:p>
        </w:tc>
      </w:tr>
      <w:tr w:rsidR="00B92EB0" w:rsidRPr="000F1DD8" w14:paraId="6B895513" w14:textId="77777777" w:rsidTr="0094688C">
        <w:trPr>
          <w:trHeight w:val="633"/>
        </w:trPr>
        <w:tc>
          <w:tcPr>
            <w:tcW w:w="673" w:type="dxa"/>
            <w:tcBorders>
              <w:right w:val="nil"/>
            </w:tcBorders>
          </w:tcPr>
          <w:p w14:paraId="1F87F425" w14:textId="7F592705"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3</w:t>
            </w:r>
          </w:p>
        </w:tc>
        <w:tc>
          <w:tcPr>
            <w:tcW w:w="3150" w:type="dxa"/>
            <w:tcBorders>
              <w:left w:val="nil"/>
            </w:tcBorders>
            <w:shd w:val="clear" w:color="auto" w:fill="auto"/>
          </w:tcPr>
          <w:p w14:paraId="1E28D069" w14:textId="2E412B6A"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 xml:space="preserve">Bestrijdt het </w:t>
            </w:r>
            <w:proofErr w:type="spellStart"/>
            <w:r w:rsidRPr="000F1DD8">
              <w:rPr>
                <w:rFonts w:ascii="Calibri" w:hAnsi="Calibri" w:cs="Calibri"/>
                <w:sz w:val="18"/>
                <w:szCs w:val="18"/>
              </w:rPr>
              <w:t>datalek</w:t>
            </w:r>
            <w:proofErr w:type="spellEnd"/>
          </w:p>
        </w:tc>
        <w:tc>
          <w:tcPr>
            <w:tcW w:w="6945" w:type="dxa"/>
            <w:shd w:val="clear" w:color="auto" w:fill="auto"/>
          </w:tcPr>
          <w:p w14:paraId="1ED01234"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Stop het </w:t>
            </w:r>
            <w:proofErr w:type="spellStart"/>
            <w:r w:rsidRPr="000F1DD8">
              <w:rPr>
                <w:rFonts w:ascii="Calibri" w:hAnsi="Calibri" w:cs="Calibri"/>
                <w:sz w:val="18"/>
                <w:szCs w:val="18"/>
              </w:rPr>
              <w:t>datalek</w:t>
            </w:r>
            <w:proofErr w:type="spellEnd"/>
            <w:r w:rsidRPr="000F1DD8">
              <w:rPr>
                <w:rFonts w:ascii="Calibri" w:hAnsi="Calibri" w:cs="Calibri"/>
                <w:sz w:val="18"/>
                <w:szCs w:val="18"/>
              </w:rPr>
              <w:t xml:space="preserve"> als het nog kan</w:t>
            </w:r>
          </w:p>
          <w:p w14:paraId="2F57285D" w14:textId="59B5EF46"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Neem andere maatregelen om het </w:t>
            </w:r>
            <w:proofErr w:type="spellStart"/>
            <w:r w:rsidRPr="000F1DD8">
              <w:rPr>
                <w:rFonts w:ascii="Calibri" w:hAnsi="Calibri" w:cs="Calibri"/>
                <w:sz w:val="18"/>
                <w:szCs w:val="18"/>
              </w:rPr>
              <w:t>datalek</w:t>
            </w:r>
            <w:proofErr w:type="spellEnd"/>
            <w:r w:rsidRPr="000F1DD8">
              <w:rPr>
                <w:rFonts w:ascii="Calibri" w:hAnsi="Calibri" w:cs="Calibri"/>
                <w:sz w:val="18"/>
                <w:szCs w:val="18"/>
              </w:rPr>
              <w:t xml:space="preserve"> en de daaruit voortvloeiende schade te beperken</w:t>
            </w:r>
          </w:p>
          <w:p w14:paraId="3DB43899" w14:textId="4B2369BB"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Leg de acties van de genomen maatregelen vast in het </w:t>
            </w:r>
            <w:r w:rsidR="00E16FB1">
              <w:rPr>
                <w:rFonts w:ascii="Calibri" w:hAnsi="Calibri" w:cs="Calibri"/>
                <w:sz w:val="18"/>
                <w:szCs w:val="18"/>
              </w:rPr>
              <w:t>logboek</w:t>
            </w:r>
          </w:p>
        </w:tc>
        <w:tc>
          <w:tcPr>
            <w:tcW w:w="2802" w:type="dxa"/>
            <w:shd w:val="clear" w:color="auto" w:fill="auto"/>
          </w:tcPr>
          <w:p w14:paraId="63C73000" w14:textId="4D88110C"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Opdrachtverantwoordelijke/</w:t>
            </w:r>
            <w:r w:rsidRPr="000F1DD8">
              <w:rPr>
                <w:rFonts w:ascii="Calibri" w:hAnsi="Calibri" w:cs="Calibri"/>
                <w:sz w:val="18"/>
                <w:szCs w:val="18"/>
              </w:rPr>
              <w:br/>
              <w:t>Contactpersoon</w:t>
            </w:r>
          </w:p>
        </w:tc>
      </w:tr>
      <w:tr w:rsidR="00B92EB0" w:rsidRPr="000F1DD8" w14:paraId="18220163" w14:textId="77777777" w:rsidTr="0094688C">
        <w:tc>
          <w:tcPr>
            <w:tcW w:w="673" w:type="dxa"/>
            <w:tcBorders>
              <w:right w:val="nil"/>
            </w:tcBorders>
          </w:tcPr>
          <w:p w14:paraId="643AA91A" w14:textId="1A3AD990"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4</w:t>
            </w:r>
          </w:p>
        </w:tc>
        <w:tc>
          <w:tcPr>
            <w:tcW w:w="3150" w:type="dxa"/>
            <w:tcBorders>
              <w:left w:val="nil"/>
            </w:tcBorders>
            <w:shd w:val="clear" w:color="auto" w:fill="auto"/>
          </w:tcPr>
          <w:p w14:paraId="0E91BB62" w14:textId="6EA66F26"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 xml:space="preserve">Vaststellen impact </w:t>
            </w:r>
            <w:proofErr w:type="spellStart"/>
            <w:r w:rsidRPr="000F1DD8">
              <w:rPr>
                <w:rFonts w:ascii="Calibri" w:hAnsi="Calibri" w:cs="Calibri"/>
                <w:sz w:val="18"/>
                <w:szCs w:val="18"/>
              </w:rPr>
              <w:t>datalek</w:t>
            </w:r>
            <w:proofErr w:type="spellEnd"/>
          </w:p>
        </w:tc>
        <w:tc>
          <w:tcPr>
            <w:tcW w:w="6945" w:type="dxa"/>
            <w:shd w:val="clear" w:color="auto" w:fill="auto"/>
          </w:tcPr>
          <w:p w14:paraId="07CE4D49"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Onderzoek het </w:t>
            </w:r>
            <w:proofErr w:type="spellStart"/>
            <w:r w:rsidRPr="000F1DD8">
              <w:rPr>
                <w:rFonts w:ascii="Calibri" w:hAnsi="Calibri" w:cs="Calibri"/>
                <w:sz w:val="18"/>
                <w:szCs w:val="18"/>
              </w:rPr>
              <w:t>datalek</w:t>
            </w:r>
            <w:proofErr w:type="spellEnd"/>
            <w:r w:rsidRPr="000F1DD8">
              <w:rPr>
                <w:rFonts w:ascii="Calibri" w:hAnsi="Calibri" w:cs="Calibri"/>
                <w:sz w:val="18"/>
                <w:szCs w:val="18"/>
              </w:rPr>
              <w:t xml:space="preserve"> en de gevolgen daarvan</w:t>
            </w:r>
          </w:p>
          <w:p w14:paraId="1077A338"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Onderzoek de aard van de gegevens die gelekt zijn. Bijv. gezondheidsgegevens, wachtwoorden, gegevens over financiële situatie of die kunnen leiden tot stigmatisering/misbruik</w:t>
            </w:r>
          </w:p>
          <w:p w14:paraId="58BD4993"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Onderzoek de omvang van de gelekte gegevens </w:t>
            </w:r>
          </w:p>
          <w:p w14:paraId="70BC6903"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Beoordeel welke impact het lek kan hebben op de betrokken personen</w:t>
            </w:r>
          </w:p>
          <w:p w14:paraId="0715856A"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Stel vast wat de nadelige gevolgen kunnen zijn </w:t>
            </w:r>
          </w:p>
        </w:tc>
        <w:tc>
          <w:tcPr>
            <w:tcW w:w="2802" w:type="dxa"/>
            <w:shd w:val="clear" w:color="auto" w:fill="auto"/>
          </w:tcPr>
          <w:p w14:paraId="4D142025" w14:textId="0F718AF9"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Opdrachtverantwoordelijke/</w:t>
            </w:r>
            <w:r w:rsidRPr="000F1DD8">
              <w:rPr>
                <w:rFonts w:ascii="Calibri" w:hAnsi="Calibri" w:cs="Calibri"/>
                <w:sz w:val="18"/>
                <w:szCs w:val="18"/>
              </w:rPr>
              <w:br/>
              <w:t>Contactpersoon</w:t>
            </w:r>
          </w:p>
        </w:tc>
      </w:tr>
      <w:tr w:rsidR="00B92EB0" w:rsidRPr="000F1DD8" w14:paraId="79E0D00E" w14:textId="77777777" w:rsidTr="0094688C">
        <w:trPr>
          <w:trHeight w:val="671"/>
        </w:trPr>
        <w:tc>
          <w:tcPr>
            <w:tcW w:w="673" w:type="dxa"/>
            <w:tcBorders>
              <w:right w:val="nil"/>
            </w:tcBorders>
          </w:tcPr>
          <w:p w14:paraId="4CA5A3FE" w14:textId="5EB92EC5"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5</w:t>
            </w:r>
          </w:p>
        </w:tc>
        <w:tc>
          <w:tcPr>
            <w:tcW w:w="3150" w:type="dxa"/>
            <w:tcBorders>
              <w:left w:val="nil"/>
            </w:tcBorders>
            <w:shd w:val="clear" w:color="auto" w:fill="auto"/>
          </w:tcPr>
          <w:p w14:paraId="6B9BF38D" w14:textId="4D49E516"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Vaststellen Meld en Herstelaanpak</w:t>
            </w:r>
          </w:p>
        </w:tc>
        <w:tc>
          <w:tcPr>
            <w:tcW w:w="6945" w:type="dxa"/>
            <w:shd w:val="clear" w:color="auto" w:fill="auto"/>
          </w:tcPr>
          <w:p w14:paraId="58DB5817"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Bepaal aanpak/informeren AP</w:t>
            </w:r>
          </w:p>
          <w:p w14:paraId="71CF4B89"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Bepaal aanpak/informeren betrokkenen</w:t>
            </w:r>
          </w:p>
          <w:p w14:paraId="3891B72A"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Bepaal acties voor nazorg betrokkenen</w:t>
            </w:r>
          </w:p>
          <w:p w14:paraId="492C8B6B"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Bepaal acties voor belang van de organisatie</w:t>
            </w:r>
          </w:p>
          <w:p w14:paraId="4CED5473"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Bepaal acties voor verbetering beveiliging</w:t>
            </w:r>
          </w:p>
        </w:tc>
        <w:tc>
          <w:tcPr>
            <w:tcW w:w="2802" w:type="dxa"/>
            <w:shd w:val="clear" w:color="auto" w:fill="auto"/>
          </w:tcPr>
          <w:p w14:paraId="7CFC65F8" w14:textId="18A854D5"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Opdrachtverantwoordelijke/</w:t>
            </w:r>
            <w:r w:rsidRPr="000F1DD8">
              <w:rPr>
                <w:rFonts w:ascii="Calibri" w:hAnsi="Calibri" w:cs="Calibri"/>
                <w:sz w:val="18"/>
                <w:szCs w:val="18"/>
              </w:rPr>
              <w:br/>
              <w:t>Contactpersoon</w:t>
            </w:r>
          </w:p>
        </w:tc>
      </w:tr>
    </w:tbl>
    <w:p w14:paraId="471CE7C2" w14:textId="77777777" w:rsidR="00B87727" w:rsidRPr="000F1DD8" w:rsidRDefault="00B87727">
      <w:pPr>
        <w:rPr>
          <w:rFonts w:ascii="Calibri" w:hAnsi="Calibri" w:cs="Calibri"/>
        </w:rPr>
      </w:pPr>
      <w:r w:rsidRPr="000F1DD8">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150"/>
        <w:gridCol w:w="6945"/>
        <w:gridCol w:w="2802"/>
      </w:tblGrid>
      <w:tr w:rsidR="00B87727" w:rsidRPr="000F1DD8" w14:paraId="0848A8FF" w14:textId="77777777" w:rsidTr="008D6A08">
        <w:tc>
          <w:tcPr>
            <w:tcW w:w="3823" w:type="dxa"/>
            <w:gridSpan w:val="2"/>
          </w:tcPr>
          <w:p w14:paraId="770499E4" w14:textId="77777777" w:rsidR="00B87727" w:rsidRPr="000F1DD8" w:rsidRDefault="00B87727" w:rsidP="008D6A08">
            <w:pPr>
              <w:spacing w:before="120" w:after="120"/>
              <w:rPr>
                <w:rFonts w:ascii="Calibri" w:hAnsi="Calibri" w:cs="Calibri"/>
                <w:b/>
                <w:sz w:val="18"/>
                <w:szCs w:val="18"/>
              </w:rPr>
            </w:pPr>
            <w:r w:rsidRPr="000F1DD8">
              <w:rPr>
                <w:rFonts w:ascii="Calibri" w:hAnsi="Calibri" w:cs="Calibri"/>
                <w:b/>
                <w:sz w:val="18"/>
                <w:szCs w:val="18"/>
              </w:rPr>
              <w:lastRenderedPageBreak/>
              <w:t>Processtappen</w:t>
            </w:r>
          </w:p>
        </w:tc>
        <w:tc>
          <w:tcPr>
            <w:tcW w:w="6945" w:type="dxa"/>
            <w:shd w:val="clear" w:color="auto" w:fill="auto"/>
          </w:tcPr>
          <w:p w14:paraId="0690BEB0" w14:textId="77777777" w:rsidR="00B87727" w:rsidRPr="000F1DD8" w:rsidRDefault="00B87727" w:rsidP="008D6A08">
            <w:pPr>
              <w:spacing w:before="120" w:after="120"/>
              <w:rPr>
                <w:rFonts w:ascii="Calibri" w:hAnsi="Calibri" w:cs="Calibri"/>
                <w:b/>
                <w:sz w:val="18"/>
                <w:szCs w:val="18"/>
              </w:rPr>
            </w:pPr>
            <w:r w:rsidRPr="000F1DD8">
              <w:rPr>
                <w:rFonts w:ascii="Calibri" w:hAnsi="Calibri" w:cs="Calibri"/>
                <w:b/>
                <w:sz w:val="18"/>
                <w:szCs w:val="18"/>
              </w:rPr>
              <w:t>Activiteit</w:t>
            </w:r>
          </w:p>
        </w:tc>
        <w:tc>
          <w:tcPr>
            <w:tcW w:w="2802" w:type="dxa"/>
            <w:shd w:val="clear" w:color="auto" w:fill="auto"/>
          </w:tcPr>
          <w:p w14:paraId="79F006FA" w14:textId="77777777" w:rsidR="00B87727" w:rsidRPr="000F1DD8" w:rsidRDefault="00B87727" w:rsidP="008D6A08">
            <w:pPr>
              <w:spacing w:before="120" w:after="120"/>
              <w:rPr>
                <w:rFonts w:ascii="Calibri" w:hAnsi="Calibri" w:cs="Calibri"/>
                <w:b/>
                <w:sz w:val="18"/>
                <w:szCs w:val="18"/>
              </w:rPr>
            </w:pPr>
            <w:r w:rsidRPr="000F1DD8">
              <w:rPr>
                <w:rFonts w:ascii="Calibri" w:hAnsi="Calibri" w:cs="Calibri"/>
                <w:b/>
                <w:sz w:val="18"/>
                <w:szCs w:val="18"/>
              </w:rPr>
              <w:t>Verantwoordelijke persoon</w:t>
            </w:r>
          </w:p>
        </w:tc>
      </w:tr>
      <w:tr w:rsidR="00B92EB0" w:rsidRPr="000F1DD8" w14:paraId="3E9E96A0" w14:textId="77777777" w:rsidTr="0094688C">
        <w:tc>
          <w:tcPr>
            <w:tcW w:w="673" w:type="dxa"/>
            <w:tcBorders>
              <w:right w:val="nil"/>
            </w:tcBorders>
          </w:tcPr>
          <w:p w14:paraId="5DC4D55E" w14:textId="5C0F0418"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6</w:t>
            </w:r>
          </w:p>
        </w:tc>
        <w:tc>
          <w:tcPr>
            <w:tcW w:w="3150" w:type="dxa"/>
            <w:tcBorders>
              <w:left w:val="nil"/>
            </w:tcBorders>
            <w:shd w:val="clear" w:color="auto" w:fill="auto"/>
          </w:tcPr>
          <w:p w14:paraId="409A97C1" w14:textId="28A69FEC"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Melden AP*</w:t>
            </w:r>
          </w:p>
        </w:tc>
        <w:tc>
          <w:tcPr>
            <w:tcW w:w="6945" w:type="dxa"/>
            <w:shd w:val="clear" w:color="auto" w:fill="auto"/>
          </w:tcPr>
          <w:p w14:paraId="05BCABE5"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Indien besloten wordt om AP te informeren dan moet dat binnen 72 uur</w:t>
            </w:r>
          </w:p>
          <w:p w14:paraId="321B2F6F"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Melding via de website van het AP</w:t>
            </w:r>
          </w:p>
          <w:p w14:paraId="57F7747D"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Van tevoren kan het Meldformulier Datalekken gebruikt worden </w:t>
            </w:r>
          </w:p>
        </w:tc>
        <w:tc>
          <w:tcPr>
            <w:tcW w:w="2802" w:type="dxa"/>
            <w:shd w:val="clear" w:color="auto" w:fill="auto"/>
          </w:tcPr>
          <w:p w14:paraId="575A4F3C" w14:textId="2473902C"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Contactpersoon</w:t>
            </w:r>
          </w:p>
        </w:tc>
      </w:tr>
      <w:tr w:rsidR="00B92EB0" w:rsidRPr="000F1DD8" w14:paraId="07799A56" w14:textId="77777777" w:rsidTr="0094688C">
        <w:trPr>
          <w:trHeight w:val="599"/>
        </w:trPr>
        <w:tc>
          <w:tcPr>
            <w:tcW w:w="673" w:type="dxa"/>
            <w:tcBorders>
              <w:right w:val="nil"/>
            </w:tcBorders>
          </w:tcPr>
          <w:p w14:paraId="0AE91906" w14:textId="16F614B0"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7</w:t>
            </w:r>
          </w:p>
        </w:tc>
        <w:tc>
          <w:tcPr>
            <w:tcW w:w="3150" w:type="dxa"/>
            <w:tcBorders>
              <w:left w:val="nil"/>
            </w:tcBorders>
            <w:shd w:val="clear" w:color="auto" w:fill="auto"/>
          </w:tcPr>
          <w:p w14:paraId="65054C31" w14:textId="2A1D8678"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Melden betrokkenen**</w:t>
            </w:r>
          </w:p>
        </w:tc>
        <w:tc>
          <w:tcPr>
            <w:tcW w:w="6945" w:type="dxa"/>
            <w:shd w:val="clear" w:color="auto" w:fill="auto"/>
          </w:tcPr>
          <w:p w14:paraId="1748EC5D" w14:textId="1F2FBBAF"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Melding via bijvoorbeeld </w:t>
            </w:r>
            <w:r w:rsidR="00E16FB1">
              <w:rPr>
                <w:rFonts w:ascii="Calibri" w:hAnsi="Calibri" w:cs="Calibri"/>
                <w:sz w:val="18"/>
                <w:szCs w:val="18"/>
              </w:rPr>
              <w:t>e-mail/telefonisch</w:t>
            </w:r>
          </w:p>
          <w:p w14:paraId="63A06939" w14:textId="5E559348"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Meedelen wat er is gebeurd, welke persoonsgegevens </w:t>
            </w:r>
            <w:r w:rsidR="00E16FB1">
              <w:rPr>
                <w:rFonts w:ascii="Calibri" w:hAnsi="Calibri" w:cs="Calibri"/>
                <w:sz w:val="18"/>
                <w:szCs w:val="18"/>
              </w:rPr>
              <w:t>gelekt</w:t>
            </w:r>
            <w:r w:rsidRPr="000F1DD8">
              <w:rPr>
                <w:rFonts w:ascii="Calibri" w:hAnsi="Calibri" w:cs="Calibri"/>
                <w:sz w:val="18"/>
                <w:szCs w:val="18"/>
              </w:rPr>
              <w:t xml:space="preserve"> zijn en wat de mogelijke gevolgen van het </w:t>
            </w:r>
            <w:proofErr w:type="spellStart"/>
            <w:r w:rsidRPr="000F1DD8">
              <w:rPr>
                <w:rFonts w:ascii="Calibri" w:hAnsi="Calibri" w:cs="Calibri"/>
                <w:sz w:val="18"/>
                <w:szCs w:val="18"/>
              </w:rPr>
              <w:t>datalek</w:t>
            </w:r>
            <w:proofErr w:type="spellEnd"/>
            <w:r w:rsidRPr="000F1DD8">
              <w:rPr>
                <w:rFonts w:ascii="Calibri" w:hAnsi="Calibri" w:cs="Calibri"/>
                <w:sz w:val="18"/>
                <w:szCs w:val="18"/>
              </w:rPr>
              <w:t xml:space="preserve"> kunnen zijn.</w:t>
            </w:r>
          </w:p>
          <w:p w14:paraId="1BF1ADD0"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Informeren over de maatregelen die de organisatie neemt en die de betrokkene zelf kan nemen om schade te voorkomen</w:t>
            </w:r>
          </w:p>
        </w:tc>
        <w:tc>
          <w:tcPr>
            <w:tcW w:w="2802" w:type="dxa"/>
            <w:shd w:val="clear" w:color="auto" w:fill="auto"/>
          </w:tcPr>
          <w:p w14:paraId="3E741C97" w14:textId="54D6725C"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Opdrachtverantwoordelijke/</w:t>
            </w:r>
            <w:r w:rsidRPr="000F1DD8">
              <w:rPr>
                <w:rFonts w:ascii="Calibri" w:hAnsi="Calibri" w:cs="Calibri"/>
                <w:sz w:val="18"/>
                <w:szCs w:val="18"/>
              </w:rPr>
              <w:br/>
              <w:t>Contactpersoon</w:t>
            </w:r>
          </w:p>
        </w:tc>
      </w:tr>
      <w:tr w:rsidR="00B92EB0" w:rsidRPr="000F1DD8" w14:paraId="7B4153B1" w14:textId="77777777" w:rsidTr="0094688C">
        <w:tc>
          <w:tcPr>
            <w:tcW w:w="673" w:type="dxa"/>
            <w:tcBorders>
              <w:right w:val="nil"/>
            </w:tcBorders>
          </w:tcPr>
          <w:p w14:paraId="3DAFB2B5" w14:textId="79845204"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8</w:t>
            </w:r>
          </w:p>
        </w:tc>
        <w:tc>
          <w:tcPr>
            <w:tcW w:w="3150" w:type="dxa"/>
            <w:tcBorders>
              <w:left w:val="nil"/>
            </w:tcBorders>
            <w:shd w:val="clear" w:color="auto" w:fill="auto"/>
          </w:tcPr>
          <w:p w14:paraId="5F2281AC" w14:textId="4C28F273"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Uitvoeren herstelwerkzaamheden</w:t>
            </w:r>
          </w:p>
        </w:tc>
        <w:tc>
          <w:tcPr>
            <w:tcW w:w="6945" w:type="dxa"/>
            <w:shd w:val="clear" w:color="auto" w:fill="auto"/>
          </w:tcPr>
          <w:p w14:paraId="49D598AC"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 xml:space="preserve">Herstel het </w:t>
            </w:r>
            <w:proofErr w:type="spellStart"/>
            <w:r w:rsidRPr="000F1DD8">
              <w:rPr>
                <w:rFonts w:ascii="Calibri" w:hAnsi="Calibri" w:cs="Calibri"/>
                <w:sz w:val="18"/>
                <w:szCs w:val="18"/>
              </w:rPr>
              <w:t>datalek</w:t>
            </w:r>
            <w:proofErr w:type="spellEnd"/>
          </w:p>
          <w:p w14:paraId="224EDB9F"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Verbeteren van de beveiliging</w:t>
            </w:r>
          </w:p>
          <w:p w14:paraId="464C3422"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Lever nazorg aan de betrokkenen</w:t>
            </w:r>
          </w:p>
        </w:tc>
        <w:tc>
          <w:tcPr>
            <w:tcW w:w="2802" w:type="dxa"/>
            <w:shd w:val="clear" w:color="auto" w:fill="auto"/>
          </w:tcPr>
          <w:p w14:paraId="5C3F1624" w14:textId="0D455F27"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Opdrachtverantwoordelijke/</w:t>
            </w:r>
            <w:r w:rsidRPr="000F1DD8">
              <w:rPr>
                <w:rFonts w:ascii="Calibri" w:hAnsi="Calibri" w:cs="Calibri"/>
                <w:sz w:val="18"/>
                <w:szCs w:val="18"/>
              </w:rPr>
              <w:br/>
              <w:t>Contactpersoon</w:t>
            </w:r>
          </w:p>
        </w:tc>
      </w:tr>
      <w:tr w:rsidR="00B92EB0" w:rsidRPr="000F1DD8" w14:paraId="53E62FAF" w14:textId="77777777" w:rsidTr="0094688C">
        <w:tc>
          <w:tcPr>
            <w:tcW w:w="673" w:type="dxa"/>
            <w:tcBorders>
              <w:right w:val="nil"/>
            </w:tcBorders>
          </w:tcPr>
          <w:p w14:paraId="7F0001CE" w14:textId="644B587D"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9</w:t>
            </w:r>
          </w:p>
        </w:tc>
        <w:tc>
          <w:tcPr>
            <w:tcW w:w="3150" w:type="dxa"/>
            <w:tcBorders>
              <w:left w:val="nil"/>
            </w:tcBorders>
            <w:shd w:val="clear" w:color="auto" w:fill="auto"/>
          </w:tcPr>
          <w:p w14:paraId="1434ADBB" w14:textId="261B9374"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 xml:space="preserve">Optimaliseer het beveiligings- en het </w:t>
            </w:r>
            <w:proofErr w:type="spellStart"/>
            <w:r w:rsidRPr="000F1DD8">
              <w:rPr>
                <w:rFonts w:ascii="Calibri" w:hAnsi="Calibri" w:cs="Calibri"/>
                <w:sz w:val="18"/>
                <w:szCs w:val="18"/>
              </w:rPr>
              <w:t>Datalek</w:t>
            </w:r>
            <w:proofErr w:type="spellEnd"/>
            <w:r w:rsidRPr="000F1DD8">
              <w:rPr>
                <w:rFonts w:ascii="Calibri" w:hAnsi="Calibri" w:cs="Calibri"/>
                <w:sz w:val="18"/>
                <w:szCs w:val="18"/>
              </w:rPr>
              <w:t xml:space="preserve"> proces</w:t>
            </w:r>
          </w:p>
        </w:tc>
        <w:tc>
          <w:tcPr>
            <w:tcW w:w="6945" w:type="dxa"/>
            <w:shd w:val="clear" w:color="auto" w:fill="auto"/>
          </w:tcPr>
          <w:p w14:paraId="43F99F4C" w14:textId="77777777" w:rsidR="00B92EB0" w:rsidRPr="000F1DD8" w:rsidRDefault="00B92EB0" w:rsidP="00B92EB0">
            <w:pPr>
              <w:pStyle w:val="Lijstalinea"/>
              <w:numPr>
                <w:ilvl w:val="0"/>
                <w:numId w:val="35"/>
              </w:numPr>
              <w:spacing w:before="120" w:after="120"/>
              <w:rPr>
                <w:rFonts w:ascii="Calibri" w:hAnsi="Calibri" w:cs="Calibri"/>
                <w:sz w:val="18"/>
                <w:szCs w:val="18"/>
              </w:rPr>
            </w:pPr>
            <w:r w:rsidRPr="000F1DD8">
              <w:rPr>
                <w:rFonts w:ascii="Calibri" w:hAnsi="Calibri" w:cs="Calibri"/>
                <w:sz w:val="18"/>
                <w:szCs w:val="18"/>
              </w:rPr>
              <w:t>Registreer, evalueer en verbeter de beveiliging en het proces inzake melding datalekken</w:t>
            </w:r>
          </w:p>
        </w:tc>
        <w:tc>
          <w:tcPr>
            <w:tcW w:w="2802" w:type="dxa"/>
            <w:shd w:val="clear" w:color="auto" w:fill="auto"/>
          </w:tcPr>
          <w:p w14:paraId="04A89EF1" w14:textId="13DB9CCE" w:rsidR="00B92EB0" w:rsidRPr="000F1DD8" w:rsidRDefault="00B92EB0" w:rsidP="00B92EB0">
            <w:pPr>
              <w:spacing w:before="120" w:after="120"/>
              <w:rPr>
                <w:rFonts w:ascii="Calibri" w:hAnsi="Calibri" w:cs="Calibri"/>
                <w:sz w:val="18"/>
                <w:szCs w:val="18"/>
              </w:rPr>
            </w:pPr>
            <w:r w:rsidRPr="000F1DD8">
              <w:rPr>
                <w:rFonts w:ascii="Calibri" w:hAnsi="Calibri" w:cs="Calibri"/>
                <w:sz w:val="18"/>
                <w:szCs w:val="18"/>
              </w:rPr>
              <w:t>Opdrachtverantwoordelijke/</w:t>
            </w:r>
            <w:r w:rsidRPr="000F1DD8">
              <w:rPr>
                <w:rFonts w:ascii="Calibri" w:hAnsi="Calibri" w:cs="Calibri"/>
                <w:sz w:val="18"/>
                <w:szCs w:val="18"/>
              </w:rPr>
              <w:br/>
              <w:t>Contactpersoon</w:t>
            </w:r>
          </w:p>
        </w:tc>
      </w:tr>
    </w:tbl>
    <w:p w14:paraId="3079C9A0" w14:textId="77777777" w:rsidR="009F737E" w:rsidRPr="009F737E" w:rsidRDefault="009F737E" w:rsidP="009F737E">
      <w:pPr>
        <w:spacing w:before="130" w:after="130"/>
        <w:ind w:left="284" w:hanging="284"/>
        <w:jc w:val="both"/>
        <w:rPr>
          <w:rFonts w:asciiTheme="majorHAnsi" w:hAnsiTheme="majorHAnsi" w:cstheme="majorHAnsi"/>
          <w:sz w:val="18"/>
          <w:szCs w:val="22"/>
        </w:rPr>
      </w:pPr>
      <w:r w:rsidRPr="009F737E">
        <w:rPr>
          <w:rFonts w:asciiTheme="majorHAnsi" w:hAnsiTheme="majorHAnsi" w:cstheme="majorHAnsi"/>
          <w:sz w:val="18"/>
          <w:szCs w:val="22"/>
        </w:rPr>
        <w:t>*</w:t>
      </w:r>
      <w:r w:rsidRPr="009F737E">
        <w:rPr>
          <w:rFonts w:asciiTheme="majorHAnsi" w:hAnsiTheme="majorHAnsi" w:cstheme="majorHAnsi"/>
          <w:sz w:val="18"/>
          <w:szCs w:val="22"/>
        </w:rPr>
        <w:tab/>
        <w:t xml:space="preserve">Melding aan de AP kan alleen achterwege blijven indien het onwaarschijnlijk is dat het </w:t>
      </w:r>
      <w:proofErr w:type="spellStart"/>
      <w:r w:rsidRPr="009F737E">
        <w:rPr>
          <w:rFonts w:asciiTheme="majorHAnsi" w:hAnsiTheme="majorHAnsi" w:cstheme="majorHAnsi"/>
          <w:sz w:val="18"/>
          <w:szCs w:val="22"/>
        </w:rPr>
        <w:t>datalek</w:t>
      </w:r>
      <w:proofErr w:type="spellEnd"/>
      <w:r w:rsidRPr="009F737E">
        <w:rPr>
          <w:rFonts w:asciiTheme="majorHAnsi" w:hAnsiTheme="majorHAnsi" w:cstheme="majorHAnsi"/>
          <w:sz w:val="18"/>
          <w:szCs w:val="22"/>
        </w:rPr>
        <w:t xml:space="preserve"> leidt tot een hoog risico voor de rechten en vrijheden van de betrokkenen. Of hiervan sprake is hangt mede af van de aard en omvang van de gelekte persoonsgegevens. Indien bijvoorbeeld uitsluitend de adresgegevens zijn gelekt van een kleine groep betrokkenen, dan is het onwaarschijnlijk dat er sprake is van een hoog risico. Bij de afweging van het risico voor de rechten en vrijheden van de betrokken zal altijd de Contactpersoon betrokken moeten worden.</w:t>
      </w:r>
    </w:p>
    <w:p w14:paraId="4B38CB67" w14:textId="77777777" w:rsidR="009F737E" w:rsidRPr="009F737E" w:rsidRDefault="009F737E" w:rsidP="009F737E">
      <w:pPr>
        <w:spacing w:before="130" w:after="130"/>
        <w:ind w:left="284" w:hanging="284"/>
        <w:jc w:val="both"/>
        <w:rPr>
          <w:rFonts w:asciiTheme="majorHAnsi" w:hAnsiTheme="majorHAnsi" w:cstheme="majorHAnsi"/>
          <w:sz w:val="22"/>
          <w:szCs w:val="22"/>
        </w:rPr>
      </w:pPr>
      <w:r w:rsidRPr="009F737E">
        <w:rPr>
          <w:rFonts w:asciiTheme="majorHAnsi" w:hAnsiTheme="majorHAnsi" w:cstheme="majorHAnsi"/>
          <w:sz w:val="18"/>
          <w:szCs w:val="22"/>
        </w:rPr>
        <w:t>**</w:t>
      </w:r>
      <w:r w:rsidRPr="009F737E">
        <w:rPr>
          <w:rFonts w:asciiTheme="majorHAnsi" w:hAnsiTheme="majorHAnsi" w:cstheme="majorHAnsi"/>
          <w:sz w:val="18"/>
          <w:szCs w:val="22"/>
        </w:rPr>
        <w:tab/>
        <w:t xml:space="preserve">Indien het </w:t>
      </w:r>
      <w:proofErr w:type="spellStart"/>
      <w:r w:rsidRPr="009F737E">
        <w:rPr>
          <w:rFonts w:asciiTheme="majorHAnsi" w:hAnsiTheme="majorHAnsi" w:cstheme="majorHAnsi"/>
          <w:sz w:val="18"/>
          <w:szCs w:val="22"/>
        </w:rPr>
        <w:t>datalek</w:t>
      </w:r>
      <w:proofErr w:type="spellEnd"/>
      <w:r w:rsidRPr="009F737E">
        <w:rPr>
          <w:rFonts w:asciiTheme="majorHAnsi" w:hAnsiTheme="majorHAnsi" w:cstheme="majorHAnsi"/>
          <w:sz w:val="18"/>
          <w:szCs w:val="22"/>
        </w:rPr>
        <w:t xml:space="preserve"> waarschijnlijk een groot risico voor de rechten en vrijheden</w:t>
      </w:r>
      <w:bookmarkStart w:id="0" w:name="_GoBack"/>
      <w:bookmarkEnd w:id="0"/>
      <w:r w:rsidRPr="009F737E">
        <w:rPr>
          <w:rFonts w:asciiTheme="majorHAnsi" w:hAnsiTheme="majorHAnsi" w:cstheme="majorHAnsi"/>
          <w:sz w:val="18"/>
          <w:szCs w:val="22"/>
        </w:rPr>
        <w:t xml:space="preserve"> van de betrokkenen veroorzaakt, moet het </w:t>
      </w:r>
      <w:proofErr w:type="spellStart"/>
      <w:r w:rsidRPr="009F737E">
        <w:rPr>
          <w:rFonts w:asciiTheme="majorHAnsi" w:hAnsiTheme="majorHAnsi" w:cstheme="majorHAnsi"/>
          <w:sz w:val="18"/>
          <w:szCs w:val="22"/>
        </w:rPr>
        <w:t>datalek</w:t>
      </w:r>
      <w:proofErr w:type="spellEnd"/>
      <w:r w:rsidRPr="009F737E">
        <w:rPr>
          <w:rFonts w:asciiTheme="majorHAnsi" w:hAnsiTheme="majorHAnsi" w:cstheme="majorHAnsi"/>
          <w:sz w:val="18"/>
          <w:szCs w:val="22"/>
        </w:rPr>
        <w:t xml:space="preserve"> ook aan de betrokkenen gemeld worden. Het risico zal bijvoorbeeld moeten worden beoordeeld aan de hand van de aard en de hoeveelheid van de gelekte gegevens. Als er persoonsgegevens van gevoelige aard (bijv. gezondheidsgegevens) gelekt zijn, zal het lek in ieder geval gemeld moeten worden aan de betrokkenen. Bij de afweging van het risico voor de rechten en vrijheden van de betrokkenen zal altijd de Contactpersoon betrokken moeten worden.</w:t>
      </w:r>
    </w:p>
    <w:p w14:paraId="2472DA4B" w14:textId="131F3D27" w:rsidR="003A3844" w:rsidRPr="009F737E" w:rsidRDefault="003A3844" w:rsidP="009F737E">
      <w:pPr>
        <w:spacing w:before="130" w:after="130"/>
        <w:ind w:left="284" w:hanging="284"/>
        <w:jc w:val="both"/>
        <w:rPr>
          <w:rFonts w:asciiTheme="majorHAnsi" w:hAnsiTheme="majorHAnsi" w:cstheme="majorHAnsi"/>
          <w:sz w:val="22"/>
          <w:szCs w:val="22"/>
        </w:rPr>
      </w:pPr>
    </w:p>
    <w:sectPr w:rsidR="003A3844" w:rsidRPr="009F737E" w:rsidSect="00402A14">
      <w:headerReference w:type="first" r:id="rId18"/>
      <w:footerReference w:type="first" r:id="rId19"/>
      <w:pgSz w:w="16840" w:h="11900" w:orient="landscape" w:code="9"/>
      <w:pgMar w:top="1474" w:right="1672" w:bottom="1474" w:left="1588" w:header="567" w:footer="680" w:gutter="454"/>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723B4" w14:textId="77777777" w:rsidR="00E96B92" w:rsidRDefault="00E96B92" w:rsidP="004F2AB6">
      <w:r>
        <w:separator/>
      </w:r>
    </w:p>
  </w:endnote>
  <w:endnote w:type="continuationSeparator" w:id="0">
    <w:p w14:paraId="196256F3" w14:textId="77777777" w:rsidR="00E96B92" w:rsidRDefault="00E96B92" w:rsidP="004F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95E5" w14:textId="77777777" w:rsidR="00E10A5C" w:rsidRDefault="00E10A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1149330601"/>
      <w:docPartObj>
        <w:docPartGallery w:val="Page Numbers (Bottom of Page)"/>
        <w:docPartUnique/>
      </w:docPartObj>
    </w:sdtPr>
    <w:sdtEndPr/>
    <w:sdtContent>
      <w:p w14:paraId="168C2DB7" w14:textId="7389E9F7" w:rsidR="00D52588" w:rsidRPr="00D52588" w:rsidRDefault="00D52588" w:rsidP="00402A14">
        <w:pPr>
          <w:pStyle w:val="Voettekst"/>
          <w:ind w:right="-28"/>
          <w:jc w:val="right"/>
          <w:rPr>
            <w:rFonts w:ascii="Arial" w:hAnsi="Arial" w:cs="Arial"/>
            <w:sz w:val="22"/>
          </w:rPr>
        </w:pPr>
        <w:r w:rsidRPr="00D52588">
          <w:rPr>
            <w:rFonts w:ascii="Arial" w:hAnsi="Arial" w:cs="Arial"/>
            <w:sz w:val="22"/>
          </w:rPr>
          <w:fldChar w:fldCharType="begin"/>
        </w:r>
        <w:r w:rsidRPr="00D52588">
          <w:rPr>
            <w:rFonts w:ascii="Arial" w:hAnsi="Arial" w:cs="Arial"/>
            <w:sz w:val="22"/>
          </w:rPr>
          <w:instrText>PAGE   \* MERGEFORMAT</w:instrText>
        </w:r>
        <w:r w:rsidRPr="00D52588">
          <w:rPr>
            <w:rFonts w:ascii="Arial" w:hAnsi="Arial" w:cs="Arial"/>
            <w:sz w:val="22"/>
          </w:rPr>
          <w:fldChar w:fldCharType="separate"/>
        </w:r>
        <w:r w:rsidR="00FD293D">
          <w:rPr>
            <w:rFonts w:ascii="Arial" w:hAnsi="Arial" w:cs="Arial"/>
            <w:noProof/>
            <w:sz w:val="22"/>
          </w:rPr>
          <w:t>2</w:t>
        </w:r>
        <w:r w:rsidRPr="00D52588">
          <w:rPr>
            <w:rFonts w:ascii="Arial" w:hAnsi="Arial" w:cs="Arial"/>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1A0A" w14:textId="77777777" w:rsidR="00E10A5C" w:rsidRDefault="00E10A5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2022888128"/>
      <w:docPartObj>
        <w:docPartGallery w:val="Page Numbers (Bottom of Page)"/>
        <w:docPartUnique/>
      </w:docPartObj>
    </w:sdtPr>
    <w:sdtEndPr/>
    <w:sdtContent>
      <w:p w14:paraId="01BD2DE8" w14:textId="17F34900" w:rsidR="006E0C17" w:rsidRPr="006E0C17" w:rsidRDefault="006E0C17" w:rsidP="00402A14">
        <w:pPr>
          <w:pStyle w:val="Voettekst"/>
          <w:ind w:right="-28"/>
          <w:jc w:val="right"/>
          <w:rPr>
            <w:rFonts w:ascii="Arial" w:hAnsi="Arial" w:cs="Arial"/>
            <w:sz w:val="22"/>
          </w:rPr>
        </w:pPr>
        <w:r w:rsidRPr="00D52588">
          <w:rPr>
            <w:rFonts w:ascii="Arial" w:hAnsi="Arial" w:cs="Arial"/>
            <w:sz w:val="22"/>
          </w:rPr>
          <w:fldChar w:fldCharType="begin"/>
        </w:r>
        <w:r w:rsidRPr="00D52588">
          <w:rPr>
            <w:rFonts w:ascii="Arial" w:hAnsi="Arial" w:cs="Arial"/>
            <w:sz w:val="22"/>
          </w:rPr>
          <w:instrText>PAGE   \* MERGEFORMAT</w:instrText>
        </w:r>
        <w:r w:rsidRPr="00D52588">
          <w:rPr>
            <w:rFonts w:ascii="Arial" w:hAnsi="Arial" w:cs="Arial"/>
            <w:sz w:val="22"/>
          </w:rPr>
          <w:fldChar w:fldCharType="separate"/>
        </w:r>
        <w:r>
          <w:rPr>
            <w:rFonts w:ascii="Arial" w:hAnsi="Arial" w:cs="Arial"/>
            <w:sz w:val="22"/>
          </w:rPr>
          <w:t>2</w:t>
        </w:r>
        <w:r w:rsidRPr="00D52588">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6F5E3" w14:textId="77777777" w:rsidR="00E96B92" w:rsidRDefault="00E96B92" w:rsidP="004F2AB6">
      <w:r>
        <w:separator/>
      </w:r>
    </w:p>
  </w:footnote>
  <w:footnote w:type="continuationSeparator" w:id="0">
    <w:p w14:paraId="75A51C49" w14:textId="77777777" w:rsidR="00E96B92" w:rsidRDefault="00E96B92" w:rsidP="004F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AEAA" w14:textId="77777777" w:rsidR="00E10A5C" w:rsidRDefault="00E10A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EC71" w14:textId="79CEEA96" w:rsidR="002E46CE" w:rsidRPr="00BA71B4" w:rsidRDefault="003E6172" w:rsidP="00402A14">
    <w:pPr>
      <w:pStyle w:val="Koptekst"/>
      <w:ind w:right="-28"/>
      <w:jc w:val="right"/>
    </w:pPr>
    <w:r>
      <w:rPr>
        <w:noProof/>
      </w:rPr>
      <w:drawing>
        <wp:inline distT="0" distB="0" distL="0" distR="0" wp14:anchorId="26A9439B" wp14:editId="60909018">
          <wp:extent cx="1091599" cy="617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www.spontaan.nu%2fimages%2freferenties%2fMKB-logo-2004-Geconverteer.png&amp;ehk=Lvx0o4jzO8fOMsy6BQwMCw&amp;r=0&amp;pid=OfficeInsert"/>
                  <pic:cNvPicPr/>
                </pic:nvPicPr>
                <pic:blipFill>
                  <a:blip r:embed="rId1">
                    <a:extLst>
                      <a:ext uri="{28A0092B-C50C-407E-A947-70E740481C1C}">
                        <a14:useLocalDpi xmlns:a14="http://schemas.microsoft.com/office/drawing/2010/main" val="0"/>
                      </a:ext>
                    </a:extLst>
                  </a:blip>
                  <a:stretch>
                    <a:fillRect/>
                  </a:stretch>
                </pic:blipFill>
                <pic:spPr>
                  <a:xfrm>
                    <a:off x="0" y="0"/>
                    <a:ext cx="1098917" cy="6213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3A99" w14:textId="5AB6463A" w:rsidR="00D52588" w:rsidRDefault="003E6172" w:rsidP="00BA71B4">
    <w:pPr>
      <w:pStyle w:val="Koptekst"/>
      <w:jc w:val="right"/>
    </w:pPr>
    <w:r>
      <w:rPr>
        <w:noProof/>
      </w:rPr>
      <w:drawing>
        <wp:inline distT="0" distB="0" distL="0" distR="0" wp14:anchorId="1DB101AE" wp14:editId="2A9A2530">
          <wp:extent cx="1091599" cy="6172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www.spontaan.nu%2fimages%2freferenties%2fMKB-logo-2004-Geconverteer.png&amp;ehk=Lvx0o4jzO8fOMsy6BQwMCw&amp;r=0&amp;pid=OfficeInsert"/>
                  <pic:cNvPicPr/>
                </pic:nvPicPr>
                <pic:blipFill>
                  <a:blip r:embed="rId1">
                    <a:extLst>
                      <a:ext uri="{28A0092B-C50C-407E-A947-70E740481C1C}">
                        <a14:useLocalDpi xmlns:a14="http://schemas.microsoft.com/office/drawing/2010/main" val="0"/>
                      </a:ext>
                    </a:extLst>
                  </a:blip>
                  <a:stretch>
                    <a:fillRect/>
                  </a:stretch>
                </pic:blipFill>
                <pic:spPr>
                  <a:xfrm>
                    <a:off x="0" y="0"/>
                    <a:ext cx="1098917" cy="62135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DB9A" w14:textId="441B35F4" w:rsidR="006E0C17" w:rsidRDefault="00E10A5C" w:rsidP="00402A14">
    <w:pPr>
      <w:pStyle w:val="Koptekst"/>
      <w:ind w:right="-28"/>
      <w:jc w:val="right"/>
    </w:pPr>
    <w:r>
      <w:rPr>
        <w:noProof/>
      </w:rPr>
      <w:drawing>
        <wp:inline distT="0" distB="0" distL="0" distR="0" wp14:anchorId="62F1B3F2" wp14:editId="6D9130BD">
          <wp:extent cx="1091599" cy="6172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www.spontaan.nu%2fimages%2freferenties%2fMKB-logo-2004-Geconverteer.png&amp;ehk=Lvx0o4jzO8fOMsy6BQwMCw&amp;r=0&amp;pid=OfficeInsert"/>
                  <pic:cNvPicPr/>
                </pic:nvPicPr>
                <pic:blipFill>
                  <a:blip r:embed="rId1">
                    <a:extLst>
                      <a:ext uri="{28A0092B-C50C-407E-A947-70E740481C1C}">
                        <a14:useLocalDpi xmlns:a14="http://schemas.microsoft.com/office/drawing/2010/main" val="0"/>
                      </a:ext>
                    </a:extLst>
                  </a:blip>
                  <a:stretch>
                    <a:fillRect/>
                  </a:stretch>
                </pic:blipFill>
                <pic:spPr>
                  <a:xfrm>
                    <a:off x="0" y="0"/>
                    <a:ext cx="1098917" cy="621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70D2"/>
    <w:multiLevelType w:val="multilevel"/>
    <w:tmpl w:val="FACAB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131E90"/>
    <w:multiLevelType w:val="hybridMultilevel"/>
    <w:tmpl w:val="854C4934"/>
    <w:lvl w:ilvl="0" w:tplc="C0C03580">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292381"/>
    <w:multiLevelType w:val="hybridMultilevel"/>
    <w:tmpl w:val="7A6AB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05819"/>
    <w:multiLevelType w:val="hybridMultilevel"/>
    <w:tmpl w:val="07AA7D62"/>
    <w:lvl w:ilvl="0" w:tplc="C0C03580">
      <w:start w:val="1"/>
      <w:numFmt w:val="bullet"/>
      <w:lvlText w:val="-"/>
      <w:lvlJc w:val="left"/>
      <w:pPr>
        <w:ind w:left="785"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D00F77"/>
    <w:multiLevelType w:val="hybridMultilevel"/>
    <w:tmpl w:val="518858A6"/>
    <w:lvl w:ilvl="0" w:tplc="F2D208FE">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E727787"/>
    <w:multiLevelType w:val="hybridMultilevel"/>
    <w:tmpl w:val="69F09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3A26AA"/>
    <w:multiLevelType w:val="hybridMultilevel"/>
    <w:tmpl w:val="D3F4BE14"/>
    <w:lvl w:ilvl="0" w:tplc="04130001">
      <w:start w:val="1"/>
      <w:numFmt w:val="bullet"/>
      <w:lvlText w:val=""/>
      <w:lvlJc w:val="left"/>
      <w:pPr>
        <w:ind w:left="656" w:hanging="360"/>
      </w:pPr>
      <w:rPr>
        <w:rFonts w:ascii="Symbol" w:hAnsi="Symbol" w:hint="default"/>
      </w:rPr>
    </w:lvl>
    <w:lvl w:ilvl="1" w:tplc="04130003" w:tentative="1">
      <w:start w:val="1"/>
      <w:numFmt w:val="bullet"/>
      <w:lvlText w:val="o"/>
      <w:lvlJc w:val="left"/>
      <w:pPr>
        <w:ind w:left="1376" w:hanging="360"/>
      </w:pPr>
      <w:rPr>
        <w:rFonts w:ascii="Courier New" w:hAnsi="Courier New" w:cs="Courier New" w:hint="default"/>
      </w:rPr>
    </w:lvl>
    <w:lvl w:ilvl="2" w:tplc="04130005" w:tentative="1">
      <w:start w:val="1"/>
      <w:numFmt w:val="bullet"/>
      <w:lvlText w:val=""/>
      <w:lvlJc w:val="left"/>
      <w:pPr>
        <w:ind w:left="2096" w:hanging="360"/>
      </w:pPr>
      <w:rPr>
        <w:rFonts w:ascii="Wingdings" w:hAnsi="Wingdings" w:hint="default"/>
      </w:rPr>
    </w:lvl>
    <w:lvl w:ilvl="3" w:tplc="04130001" w:tentative="1">
      <w:start w:val="1"/>
      <w:numFmt w:val="bullet"/>
      <w:lvlText w:val=""/>
      <w:lvlJc w:val="left"/>
      <w:pPr>
        <w:ind w:left="2816" w:hanging="360"/>
      </w:pPr>
      <w:rPr>
        <w:rFonts w:ascii="Symbol" w:hAnsi="Symbol" w:hint="default"/>
      </w:rPr>
    </w:lvl>
    <w:lvl w:ilvl="4" w:tplc="04130003" w:tentative="1">
      <w:start w:val="1"/>
      <w:numFmt w:val="bullet"/>
      <w:lvlText w:val="o"/>
      <w:lvlJc w:val="left"/>
      <w:pPr>
        <w:ind w:left="3536" w:hanging="360"/>
      </w:pPr>
      <w:rPr>
        <w:rFonts w:ascii="Courier New" w:hAnsi="Courier New" w:cs="Courier New" w:hint="default"/>
      </w:rPr>
    </w:lvl>
    <w:lvl w:ilvl="5" w:tplc="04130005" w:tentative="1">
      <w:start w:val="1"/>
      <w:numFmt w:val="bullet"/>
      <w:lvlText w:val=""/>
      <w:lvlJc w:val="left"/>
      <w:pPr>
        <w:ind w:left="4256" w:hanging="360"/>
      </w:pPr>
      <w:rPr>
        <w:rFonts w:ascii="Wingdings" w:hAnsi="Wingdings" w:hint="default"/>
      </w:rPr>
    </w:lvl>
    <w:lvl w:ilvl="6" w:tplc="04130001" w:tentative="1">
      <w:start w:val="1"/>
      <w:numFmt w:val="bullet"/>
      <w:lvlText w:val=""/>
      <w:lvlJc w:val="left"/>
      <w:pPr>
        <w:ind w:left="4976" w:hanging="360"/>
      </w:pPr>
      <w:rPr>
        <w:rFonts w:ascii="Symbol" w:hAnsi="Symbol" w:hint="default"/>
      </w:rPr>
    </w:lvl>
    <w:lvl w:ilvl="7" w:tplc="04130003" w:tentative="1">
      <w:start w:val="1"/>
      <w:numFmt w:val="bullet"/>
      <w:lvlText w:val="o"/>
      <w:lvlJc w:val="left"/>
      <w:pPr>
        <w:ind w:left="5696" w:hanging="360"/>
      </w:pPr>
      <w:rPr>
        <w:rFonts w:ascii="Courier New" w:hAnsi="Courier New" w:cs="Courier New" w:hint="default"/>
      </w:rPr>
    </w:lvl>
    <w:lvl w:ilvl="8" w:tplc="04130005" w:tentative="1">
      <w:start w:val="1"/>
      <w:numFmt w:val="bullet"/>
      <w:lvlText w:val=""/>
      <w:lvlJc w:val="left"/>
      <w:pPr>
        <w:ind w:left="6416" w:hanging="360"/>
      </w:pPr>
      <w:rPr>
        <w:rFonts w:ascii="Wingdings" w:hAnsi="Wingdings" w:hint="default"/>
      </w:rPr>
    </w:lvl>
  </w:abstractNum>
  <w:abstractNum w:abstractNumId="7" w15:restartNumberingAfterBreak="0">
    <w:nsid w:val="3A382B45"/>
    <w:multiLevelType w:val="hybridMultilevel"/>
    <w:tmpl w:val="57F24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C77FCC"/>
    <w:multiLevelType w:val="hybridMultilevel"/>
    <w:tmpl w:val="26CEF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5238D6"/>
    <w:multiLevelType w:val="hybridMultilevel"/>
    <w:tmpl w:val="54E2D4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E2F31EE"/>
    <w:multiLevelType w:val="multilevel"/>
    <w:tmpl w:val="91E4668A"/>
    <w:lvl w:ilvl="0">
      <w:start w:val="1"/>
      <w:numFmt w:val="decimal"/>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3D840DB"/>
    <w:multiLevelType w:val="hybridMultilevel"/>
    <w:tmpl w:val="8FB6D6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FF50E58"/>
    <w:multiLevelType w:val="hybridMultilevel"/>
    <w:tmpl w:val="E9EE1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FC2F26"/>
    <w:multiLevelType w:val="hybridMultilevel"/>
    <w:tmpl w:val="28D4956E"/>
    <w:lvl w:ilvl="0" w:tplc="F2D208FE">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2E2918"/>
    <w:multiLevelType w:val="hybridMultilevel"/>
    <w:tmpl w:val="6A222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BF5E36"/>
    <w:multiLevelType w:val="hybridMultilevel"/>
    <w:tmpl w:val="FB9AE9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0"/>
  </w:num>
  <w:num w:numId="4">
    <w:abstractNumId w:val="14"/>
  </w:num>
  <w:num w:numId="5">
    <w:abstractNumId w:val="4"/>
  </w:num>
  <w:num w:numId="6">
    <w:abstractNumId w:val="10"/>
  </w:num>
  <w:num w:numId="7">
    <w:abstractNumId w:val="1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1"/>
  </w:num>
  <w:num w:numId="21">
    <w:abstractNumId w:val="5"/>
  </w:num>
  <w:num w:numId="22">
    <w:abstractNumId w:val="2"/>
  </w:num>
  <w:num w:numId="23">
    <w:abstractNumId w:val="0"/>
  </w:num>
  <w:num w:numId="24">
    <w:abstractNumId w:val="3"/>
  </w:num>
  <w:num w:numId="25">
    <w:abstractNumId w:val="1"/>
  </w:num>
  <w:num w:numId="26">
    <w:abstractNumId w:val="15"/>
  </w:num>
  <w:num w:numId="27">
    <w:abstractNumId w:val="10"/>
  </w:num>
  <w:num w:numId="28">
    <w:abstractNumId w:val="10"/>
  </w:num>
  <w:num w:numId="29">
    <w:abstractNumId w:val="10"/>
  </w:num>
  <w:num w:numId="30">
    <w:abstractNumId w:val="10"/>
  </w:num>
  <w:num w:numId="31">
    <w:abstractNumId w:val="8"/>
  </w:num>
  <w:num w:numId="32">
    <w:abstractNumId w:val="10"/>
  </w:num>
  <w:num w:numId="33">
    <w:abstractNumId w:val="12"/>
  </w:num>
  <w:num w:numId="34">
    <w:abstractNumId w:val="6"/>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CE"/>
    <w:rsid w:val="00022F7F"/>
    <w:rsid w:val="000507B8"/>
    <w:rsid w:val="00052494"/>
    <w:rsid w:val="00087483"/>
    <w:rsid w:val="000B3420"/>
    <w:rsid w:val="000D0202"/>
    <w:rsid w:val="000F1DD8"/>
    <w:rsid w:val="00114B01"/>
    <w:rsid w:val="001433B3"/>
    <w:rsid w:val="001440AE"/>
    <w:rsid w:val="00153825"/>
    <w:rsid w:val="001E3AD1"/>
    <w:rsid w:val="002049FF"/>
    <w:rsid w:val="00216D31"/>
    <w:rsid w:val="002367E8"/>
    <w:rsid w:val="00280BC8"/>
    <w:rsid w:val="00281858"/>
    <w:rsid w:val="002A5FC1"/>
    <w:rsid w:val="002B59E3"/>
    <w:rsid w:val="002E46CE"/>
    <w:rsid w:val="002F0FC9"/>
    <w:rsid w:val="00317029"/>
    <w:rsid w:val="00347F61"/>
    <w:rsid w:val="00355152"/>
    <w:rsid w:val="003A3844"/>
    <w:rsid w:val="003B7B34"/>
    <w:rsid w:val="003C4AD4"/>
    <w:rsid w:val="003E6172"/>
    <w:rsid w:val="00402A14"/>
    <w:rsid w:val="00432075"/>
    <w:rsid w:val="004401C1"/>
    <w:rsid w:val="00457F25"/>
    <w:rsid w:val="0046770C"/>
    <w:rsid w:val="004A0DBB"/>
    <w:rsid w:val="004D4C21"/>
    <w:rsid w:val="004F1656"/>
    <w:rsid w:val="004F2AB6"/>
    <w:rsid w:val="004F2CC1"/>
    <w:rsid w:val="00504783"/>
    <w:rsid w:val="00505E9B"/>
    <w:rsid w:val="00507DB4"/>
    <w:rsid w:val="00514396"/>
    <w:rsid w:val="00525BF6"/>
    <w:rsid w:val="0054216A"/>
    <w:rsid w:val="00547BF8"/>
    <w:rsid w:val="0055443F"/>
    <w:rsid w:val="005774E0"/>
    <w:rsid w:val="00585F3D"/>
    <w:rsid w:val="005A2542"/>
    <w:rsid w:val="005B049F"/>
    <w:rsid w:val="00605911"/>
    <w:rsid w:val="006452D4"/>
    <w:rsid w:val="00646522"/>
    <w:rsid w:val="006469D1"/>
    <w:rsid w:val="00653097"/>
    <w:rsid w:val="00653967"/>
    <w:rsid w:val="00667B64"/>
    <w:rsid w:val="00680DFF"/>
    <w:rsid w:val="006D68CF"/>
    <w:rsid w:val="006E07A0"/>
    <w:rsid w:val="006E0C17"/>
    <w:rsid w:val="00731494"/>
    <w:rsid w:val="00733667"/>
    <w:rsid w:val="007644AB"/>
    <w:rsid w:val="0077063E"/>
    <w:rsid w:val="00794EE7"/>
    <w:rsid w:val="007A3089"/>
    <w:rsid w:val="007A3665"/>
    <w:rsid w:val="007A64F5"/>
    <w:rsid w:val="007B16F2"/>
    <w:rsid w:val="007B7B9C"/>
    <w:rsid w:val="007E79A3"/>
    <w:rsid w:val="0080133B"/>
    <w:rsid w:val="00801C79"/>
    <w:rsid w:val="00830BBA"/>
    <w:rsid w:val="00837761"/>
    <w:rsid w:val="0087733D"/>
    <w:rsid w:val="00884DF8"/>
    <w:rsid w:val="008A7135"/>
    <w:rsid w:val="008C070B"/>
    <w:rsid w:val="008F3C7A"/>
    <w:rsid w:val="00932408"/>
    <w:rsid w:val="009359DF"/>
    <w:rsid w:val="00944E53"/>
    <w:rsid w:val="0094688C"/>
    <w:rsid w:val="009927DF"/>
    <w:rsid w:val="009A15DB"/>
    <w:rsid w:val="009B746A"/>
    <w:rsid w:val="009F4A64"/>
    <w:rsid w:val="009F737E"/>
    <w:rsid w:val="00A0404D"/>
    <w:rsid w:val="00A10B9E"/>
    <w:rsid w:val="00A27AB4"/>
    <w:rsid w:val="00A42A31"/>
    <w:rsid w:val="00A46A59"/>
    <w:rsid w:val="00A72900"/>
    <w:rsid w:val="00AC3B1C"/>
    <w:rsid w:val="00AC4F57"/>
    <w:rsid w:val="00B070A4"/>
    <w:rsid w:val="00B42E9B"/>
    <w:rsid w:val="00B5789D"/>
    <w:rsid w:val="00B60A9F"/>
    <w:rsid w:val="00B87727"/>
    <w:rsid w:val="00B922E4"/>
    <w:rsid w:val="00B92EB0"/>
    <w:rsid w:val="00BA4586"/>
    <w:rsid w:val="00BA71B4"/>
    <w:rsid w:val="00BB109F"/>
    <w:rsid w:val="00BB10DD"/>
    <w:rsid w:val="00BB165F"/>
    <w:rsid w:val="00BC0E72"/>
    <w:rsid w:val="00BD326F"/>
    <w:rsid w:val="00BF487C"/>
    <w:rsid w:val="00C037DE"/>
    <w:rsid w:val="00C47DA8"/>
    <w:rsid w:val="00C666AA"/>
    <w:rsid w:val="00C70FAD"/>
    <w:rsid w:val="00C742A9"/>
    <w:rsid w:val="00C8004A"/>
    <w:rsid w:val="00C83A76"/>
    <w:rsid w:val="00CC0523"/>
    <w:rsid w:val="00D16B8D"/>
    <w:rsid w:val="00D51640"/>
    <w:rsid w:val="00D52588"/>
    <w:rsid w:val="00D71C4D"/>
    <w:rsid w:val="00D74B2D"/>
    <w:rsid w:val="00DA15A9"/>
    <w:rsid w:val="00DD75FF"/>
    <w:rsid w:val="00E10A5C"/>
    <w:rsid w:val="00E136E9"/>
    <w:rsid w:val="00E16FB1"/>
    <w:rsid w:val="00E17644"/>
    <w:rsid w:val="00E40D26"/>
    <w:rsid w:val="00E75602"/>
    <w:rsid w:val="00E96B92"/>
    <w:rsid w:val="00EB34E6"/>
    <w:rsid w:val="00EE3312"/>
    <w:rsid w:val="00F05901"/>
    <w:rsid w:val="00F07B6A"/>
    <w:rsid w:val="00F13B90"/>
    <w:rsid w:val="00F338AD"/>
    <w:rsid w:val="00F460C5"/>
    <w:rsid w:val="00F477B7"/>
    <w:rsid w:val="00F51B4F"/>
    <w:rsid w:val="00F660FB"/>
    <w:rsid w:val="00F90E0C"/>
    <w:rsid w:val="00F95ED4"/>
    <w:rsid w:val="00FD293D"/>
    <w:rsid w:val="00FF52CB"/>
    <w:rsid w:val="00FF702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0E1D5"/>
  <w15:docId w15:val="{D6FCAA2A-B2DD-4468-BCA6-69E1F311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C2C20"/>
  </w:style>
  <w:style w:type="paragraph" w:styleId="Kop1">
    <w:name w:val="heading 1"/>
    <w:basedOn w:val="Kop2"/>
    <w:next w:val="Plattetekst"/>
    <w:link w:val="Kop1Char"/>
    <w:qFormat/>
    <w:rsid w:val="00087483"/>
    <w:pPr>
      <w:numPr>
        <w:ilvl w:val="0"/>
        <w:numId w:val="0"/>
      </w:numPr>
      <w:spacing w:before="0" w:line="360" w:lineRule="exact"/>
      <w:outlineLvl w:val="0"/>
    </w:pPr>
    <w:rPr>
      <w:sz w:val="32"/>
    </w:rPr>
  </w:style>
  <w:style w:type="paragraph" w:styleId="Kop2">
    <w:name w:val="heading 2"/>
    <w:basedOn w:val="Plattetekst"/>
    <w:next w:val="Plattetekst"/>
    <w:link w:val="Kop2Char"/>
    <w:qFormat/>
    <w:rsid w:val="00087483"/>
    <w:pPr>
      <w:keepNext/>
      <w:numPr>
        <w:ilvl w:val="1"/>
        <w:numId w:val="1"/>
      </w:numPr>
      <w:spacing w:before="400" w:after="0" w:line="320" w:lineRule="exact"/>
      <w:jc w:val="left"/>
      <w:outlineLvl w:val="1"/>
    </w:pPr>
    <w:rPr>
      <w:b/>
      <w:sz w:val="28"/>
    </w:rPr>
  </w:style>
  <w:style w:type="paragraph" w:styleId="Kop3">
    <w:name w:val="heading 3"/>
    <w:basedOn w:val="Kop4"/>
    <w:next w:val="Plattetekst"/>
    <w:link w:val="Kop3Char"/>
    <w:qFormat/>
    <w:rsid w:val="00087483"/>
    <w:pPr>
      <w:numPr>
        <w:ilvl w:val="2"/>
      </w:numPr>
      <w:outlineLvl w:val="2"/>
    </w:pPr>
    <w:rPr>
      <w:i w:val="0"/>
    </w:rPr>
  </w:style>
  <w:style w:type="paragraph" w:styleId="Kop4">
    <w:name w:val="heading 4"/>
    <w:basedOn w:val="Kop5"/>
    <w:next w:val="Plattetekst"/>
    <w:link w:val="Kop4Char"/>
    <w:qFormat/>
    <w:rsid w:val="00087483"/>
    <w:pPr>
      <w:keepLines w:val="0"/>
      <w:numPr>
        <w:ilvl w:val="3"/>
        <w:numId w:val="1"/>
      </w:numPr>
      <w:spacing w:before="400" w:line="280" w:lineRule="exact"/>
      <w:outlineLvl w:val="3"/>
    </w:pPr>
    <w:rPr>
      <w:rFonts w:ascii="Times New Roman" w:eastAsia="Times New Roman" w:hAnsi="Times New Roman" w:cs="Times New Roman"/>
      <w:b/>
      <w:i/>
      <w:color w:val="auto"/>
      <w:szCs w:val="20"/>
    </w:rPr>
  </w:style>
  <w:style w:type="paragraph" w:styleId="Kop5">
    <w:name w:val="heading 5"/>
    <w:basedOn w:val="Standaard"/>
    <w:next w:val="Standaard"/>
    <w:link w:val="Kop5Char"/>
    <w:uiPriority w:val="9"/>
    <w:semiHidden/>
    <w:unhideWhenUsed/>
    <w:qFormat/>
    <w:rsid w:val="0008748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6CE"/>
    <w:pPr>
      <w:tabs>
        <w:tab w:val="center" w:pos="4703"/>
        <w:tab w:val="right" w:pos="9406"/>
      </w:tabs>
    </w:pPr>
  </w:style>
  <w:style w:type="character" w:customStyle="1" w:styleId="KoptekstChar">
    <w:name w:val="Koptekst Char"/>
    <w:basedOn w:val="Standaardalinea-lettertype"/>
    <w:link w:val="Koptekst"/>
    <w:uiPriority w:val="99"/>
    <w:rsid w:val="002E46CE"/>
    <w:rPr>
      <w:lang w:val="en-US"/>
    </w:rPr>
  </w:style>
  <w:style w:type="paragraph" w:styleId="Voettekst">
    <w:name w:val="footer"/>
    <w:basedOn w:val="Standaard"/>
    <w:link w:val="VoettekstChar"/>
    <w:uiPriority w:val="99"/>
    <w:unhideWhenUsed/>
    <w:rsid w:val="002E46CE"/>
    <w:pPr>
      <w:tabs>
        <w:tab w:val="center" w:pos="4703"/>
        <w:tab w:val="right" w:pos="9406"/>
      </w:tabs>
    </w:pPr>
  </w:style>
  <w:style w:type="character" w:customStyle="1" w:styleId="VoettekstChar">
    <w:name w:val="Voettekst Char"/>
    <w:basedOn w:val="Standaardalinea-lettertype"/>
    <w:link w:val="Voettekst"/>
    <w:uiPriority w:val="99"/>
    <w:rsid w:val="002E46CE"/>
    <w:rPr>
      <w:lang w:val="en-US"/>
    </w:rPr>
  </w:style>
  <w:style w:type="table" w:styleId="Tabelraster">
    <w:name w:val="Table Grid"/>
    <w:basedOn w:val="Standaardtabel"/>
    <w:uiPriority w:val="59"/>
    <w:rsid w:val="004A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F660FB"/>
    <w:rPr>
      <w:b/>
      <w:bCs/>
      <w:i/>
      <w:iCs/>
      <w:color w:val="4F81BD" w:themeColor="accent1"/>
    </w:rPr>
  </w:style>
  <w:style w:type="paragraph" w:styleId="Ballontekst">
    <w:name w:val="Balloon Text"/>
    <w:basedOn w:val="Standaard"/>
    <w:link w:val="BallontekstChar"/>
    <w:uiPriority w:val="99"/>
    <w:semiHidden/>
    <w:unhideWhenUsed/>
    <w:rsid w:val="00280BC8"/>
    <w:rPr>
      <w:rFonts w:ascii="Tahoma" w:hAnsi="Tahoma" w:cs="Tahoma"/>
      <w:sz w:val="16"/>
      <w:szCs w:val="16"/>
    </w:rPr>
  </w:style>
  <w:style w:type="character" w:customStyle="1" w:styleId="BallontekstChar">
    <w:name w:val="Ballontekst Char"/>
    <w:basedOn w:val="Standaardalinea-lettertype"/>
    <w:link w:val="Ballontekst"/>
    <w:uiPriority w:val="99"/>
    <w:semiHidden/>
    <w:rsid w:val="00280BC8"/>
    <w:rPr>
      <w:rFonts w:ascii="Tahoma" w:hAnsi="Tahoma" w:cs="Tahoma"/>
      <w:sz w:val="16"/>
      <w:szCs w:val="16"/>
    </w:rPr>
  </w:style>
  <w:style w:type="character" w:customStyle="1" w:styleId="Kop1Char">
    <w:name w:val="Kop 1 Char"/>
    <w:basedOn w:val="Standaardalinea-lettertype"/>
    <w:link w:val="Kop1"/>
    <w:rsid w:val="00087483"/>
    <w:rPr>
      <w:rFonts w:ascii="Times New Roman" w:eastAsia="Times New Roman" w:hAnsi="Times New Roman" w:cs="Times New Roman"/>
      <w:b/>
      <w:sz w:val="32"/>
      <w:szCs w:val="20"/>
    </w:rPr>
  </w:style>
  <w:style w:type="character" w:customStyle="1" w:styleId="Kop2Char">
    <w:name w:val="Kop 2 Char"/>
    <w:basedOn w:val="Standaardalinea-lettertype"/>
    <w:link w:val="Kop2"/>
    <w:rsid w:val="00087483"/>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087483"/>
    <w:rPr>
      <w:rFonts w:ascii="Times New Roman" w:eastAsia="Times New Roman" w:hAnsi="Times New Roman" w:cs="Times New Roman"/>
      <w:b/>
      <w:szCs w:val="20"/>
    </w:rPr>
  </w:style>
  <w:style w:type="character" w:customStyle="1" w:styleId="Kop4Char">
    <w:name w:val="Kop 4 Char"/>
    <w:basedOn w:val="Standaardalinea-lettertype"/>
    <w:link w:val="Kop4"/>
    <w:rsid w:val="00087483"/>
    <w:rPr>
      <w:rFonts w:ascii="Times New Roman" w:eastAsia="Times New Roman" w:hAnsi="Times New Roman" w:cs="Times New Roman"/>
      <w:b/>
      <w:i/>
      <w:szCs w:val="20"/>
    </w:rPr>
  </w:style>
  <w:style w:type="paragraph" w:styleId="Plattetekst">
    <w:name w:val="Body Text"/>
    <w:basedOn w:val="Standaard"/>
    <w:link w:val="PlattetekstChar"/>
    <w:uiPriority w:val="99"/>
    <w:rsid w:val="00087483"/>
    <w:pPr>
      <w:spacing w:before="130" w:after="130"/>
      <w:jc w:val="both"/>
    </w:pPr>
    <w:rPr>
      <w:rFonts w:ascii="Times New Roman" w:eastAsia="Times New Roman" w:hAnsi="Times New Roman" w:cs="Times New Roman"/>
      <w:sz w:val="22"/>
      <w:szCs w:val="20"/>
    </w:rPr>
  </w:style>
  <w:style w:type="character" w:customStyle="1" w:styleId="PlattetekstChar">
    <w:name w:val="Platte tekst Char"/>
    <w:basedOn w:val="Standaardalinea-lettertype"/>
    <w:link w:val="Plattetekst"/>
    <w:uiPriority w:val="99"/>
    <w:rsid w:val="00087483"/>
    <w:rPr>
      <w:rFonts w:ascii="Times New Roman" w:eastAsia="Times New Roman" w:hAnsi="Times New Roman" w:cs="Times New Roman"/>
      <w:sz w:val="22"/>
      <w:szCs w:val="20"/>
    </w:rPr>
  </w:style>
  <w:style w:type="character" w:customStyle="1" w:styleId="Kop5Char">
    <w:name w:val="Kop 5 Char"/>
    <w:basedOn w:val="Standaardalinea-lettertype"/>
    <w:link w:val="Kop5"/>
    <w:uiPriority w:val="9"/>
    <w:semiHidden/>
    <w:rsid w:val="00087483"/>
    <w:rPr>
      <w:rFonts w:asciiTheme="majorHAnsi" w:eastAsiaTheme="majorEastAsia" w:hAnsiTheme="majorHAnsi" w:cstheme="majorBidi"/>
      <w:color w:val="365F91" w:themeColor="accent1" w:themeShade="BF"/>
    </w:rPr>
  </w:style>
  <w:style w:type="character" w:styleId="Hyperlink">
    <w:name w:val="Hyperlink"/>
    <w:basedOn w:val="Standaardalinea-lettertype"/>
    <w:uiPriority w:val="99"/>
    <w:unhideWhenUsed/>
    <w:rsid w:val="00347F61"/>
    <w:rPr>
      <w:color w:val="0000FF" w:themeColor="hyperlink"/>
      <w:u w:val="single"/>
    </w:rPr>
  </w:style>
  <w:style w:type="character" w:styleId="Onopgelostemelding">
    <w:name w:val="Unresolved Mention"/>
    <w:basedOn w:val="Standaardalinea-lettertype"/>
    <w:uiPriority w:val="99"/>
    <w:semiHidden/>
    <w:unhideWhenUsed/>
    <w:rsid w:val="00347F61"/>
    <w:rPr>
      <w:color w:val="808080"/>
      <w:shd w:val="clear" w:color="auto" w:fill="E6E6E6"/>
    </w:rPr>
  </w:style>
  <w:style w:type="paragraph" w:styleId="Lijstalinea">
    <w:name w:val="List Paragraph"/>
    <w:basedOn w:val="Standaard"/>
    <w:uiPriority w:val="34"/>
    <w:qFormat/>
    <w:rsid w:val="00347F61"/>
    <w:pPr>
      <w:ind w:left="720"/>
      <w:contextualSpacing/>
    </w:pPr>
  </w:style>
  <w:style w:type="paragraph" w:styleId="Normaalweb">
    <w:name w:val="Normal (Web)"/>
    <w:basedOn w:val="Standaard"/>
    <w:uiPriority w:val="99"/>
    <w:semiHidden/>
    <w:unhideWhenUsed/>
    <w:rsid w:val="005774E0"/>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236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79658">
      <w:bodyDiv w:val="1"/>
      <w:marLeft w:val="0"/>
      <w:marRight w:val="0"/>
      <w:marTop w:val="0"/>
      <w:marBottom w:val="0"/>
      <w:divBdr>
        <w:top w:val="none" w:sz="0" w:space="0" w:color="auto"/>
        <w:left w:val="none" w:sz="0" w:space="0" w:color="auto"/>
        <w:bottom w:val="none" w:sz="0" w:space="0" w:color="auto"/>
        <w:right w:val="none" w:sz="0" w:space="0" w:color="auto"/>
      </w:divBdr>
    </w:div>
    <w:div w:id="919023294">
      <w:bodyDiv w:val="1"/>
      <w:marLeft w:val="0"/>
      <w:marRight w:val="0"/>
      <w:marTop w:val="0"/>
      <w:marBottom w:val="0"/>
      <w:divBdr>
        <w:top w:val="none" w:sz="0" w:space="0" w:color="auto"/>
        <w:left w:val="none" w:sz="0" w:space="0" w:color="auto"/>
        <w:bottom w:val="none" w:sz="0" w:space="0" w:color="auto"/>
        <w:right w:val="none" w:sz="0" w:space="0" w:color="auto"/>
      </w:divBdr>
    </w:div>
    <w:div w:id="1320385488">
      <w:bodyDiv w:val="1"/>
      <w:marLeft w:val="0"/>
      <w:marRight w:val="0"/>
      <w:marTop w:val="0"/>
      <w:marBottom w:val="0"/>
      <w:divBdr>
        <w:top w:val="none" w:sz="0" w:space="0" w:color="auto"/>
        <w:left w:val="none" w:sz="0" w:space="0" w:color="auto"/>
        <w:bottom w:val="none" w:sz="0" w:space="0" w:color="auto"/>
        <w:right w:val="none" w:sz="0" w:space="0" w:color="auto"/>
      </w:divBdr>
    </w:div>
    <w:div w:id="1338847496">
      <w:bodyDiv w:val="1"/>
      <w:marLeft w:val="0"/>
      <w:marRight w:val="0"/>
      <w:marTop w:val="0"/>
      <w:marBottom w:val="0"/>
      <w:divBdr>
        <w:top w:val="none" w:sz="0" w:space="0" w:color="auto"/>
        <w:left w:val="none" w:sz="0" w:space="0" w:color="auto"/>
        <w:bottom w:val="none" w:sz="0" w:space="0" w:color="auto"/>
        <w:right w:val="none" w:sz="0" w:space="0" w:color="auto"/>
      </w:divBdr>
    </w:div>
    <w:div w:id="1908220903">
      <w:bodyDiv w:val="1"/>
      <w:marLeft w:val="0"/>
      <w:marRight w:val="0"/>
      <w:marTop w:val="0"/>
      <w:marBottom w:val="0"/>
      <w:divBdr>
        <w:top w:val="none" w:sz="0" w:space="0" w:color="auto"/>
        <w:left w:val="none" w:sz="0" w:space="0" w:color="auto"/>
        <w:bottom w:val="none" w:sz="0" w:space="0" w:color="auto"/>
        <w:right w:val="none" w:sz="0" w:space="0" w:color="auto"/>
      </w:divBdr>
    </w:div>
    <w:div w:id="198477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b63a74f1-be54-4495-9b86-9411d074e027">326MDED5E26J-1981327724-131446</_dlc_DocId>
    <_dlc_DocIdUrl xmlns="b63a74f1-be54-4495-9b86-9411d074e027">
      <Url>https://hoogerbruggepartners.sharepoint.com/sites/klantenbestanden/_layouts/15/DocIdRedir.aspx?ID=326MDED5E26J-1981327724-131446</Url>
      <Description>326MDED5E26J-1981327724-131446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F403F3C1950E646A45A3D31987E8DC2" ma:contentTypeVersion="10" ma:contentTypeDescription="Een nieuw document maken." ma:contentTypeScope="" ma:versionID="3a01d40501c47dcc1074bda9ffce763b">
  <xsd:schema xmlns:xsd="http://www.w3.org/2001/XMLSchema" xmlns:xs="http://www.w3.org/2001/XMLSchema" xmlns:p="http://schemas.microsoft.com/office/2006/metadata/properties" xmlns:ns1="http://schemas.microsoft.com/sharepoint/v3" xmlns:ns2="b63a74f1-be54-4495-9b86-9411d074e027" xmlns:ns3="186a34c7-1756-4e30-93e6-d24513d8ce78" targetNamespace="http://schemas.microsoft.com/office/2006/metadata/properties" ma:root="true" ma:fieldsID="56951fcab770cceae0dabb52a39ac1f4" ns1:_="" ns2:_="" ns3:_="">
    <xsd:import namespace="http://schemas.microsoft.com/sharepoint/v3"/>
    <xsd:import namespace="b63a74f1-be54-4495-9b86-9411d074e027"/>
    <xsd:import namespace="186a34c7-1756-4e30-93e6-d24513d8ce7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a74f1-be54-4495-9b86-9411d074e02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6a34c7-1756-4e30-93e6-d24513d8ce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E9DE1-0B67-41D3-9834-A14612B50820}">
  <ds:schemaRefs>
    <ds:schemaRef ds:uri="http://schemas.microsoft.com/sharepoint/v3/contenttype/forms"/>
  </ds:schemaRefs>
</ds:datastoreItem>
</file>

<file path=customXml/itemProps2.xml><?xml version="1.0" encoding="utf-8"?>
<ds:datastoreItem xmlns:ds="http://schemas.openxmlformats.org/officeDocument/2006/customXml" ds:itemID="{58FF20C0-0854-4225-8B31-C7C5EBB585E8}">
  <ds:schemaRefs>
    <ds:schemaRef ds:uri="http://schemas.microsoft.com/sharepoint/v3"/>
    <ds:schemaRef ds:uri="b63a74f1-be54-4495-9b86-9411d074e027"/>
    <ds:schemaRef ds:uri="http://schemas.openxmlformats.org/package/2006/metadata/core-properties"/>
    <ds:schemaRef ds:uri="http://purl.org/dc/terms/"/>
    <ds:schemaRef ds:uri="186a34c7-1756-4e30-93e6-d24513d8ce78"/>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FBCDF70-E0DB-4771-AD7B-5C473857CE63}">
  <ds:schemaRefs>
    <ds:schemaRef ds:uri="http://schemas.microsoft.com/sharepoint/events"/>
  </ds:schemaRefs>
</ds:datastoreItem>
</file>

<file path=customXml/itemProps4.xml><?xml version="1.0" encoding="utf-8"?>
<ds:datastoreItem xmlns:ds="http://schemas.openxmlformats.org/officeDocument/2006/customXml" ds:itemID="{5C5207E5-F9F3-460B-ADB8-E198547DC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3a74f1-be54-4495-9b86-9411d074e027"/>
    <ds:schemaRef ds:uri="186a34c7-1756-4e30-93e6-d24513d8c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C92F26-B376-4D54-A00A-A6AB116F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987</Words>
  <Characters>5434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Hoogerbrugge &amp; Partners</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Hoogerbrugge &amp; Partners</dc:creator>
  <cp:lastModifiedBy>Saskia van den Bulk</cp:lastModifiedBy>
  <cp:revision>92</cp:revision>
  <cp:lastPrinted>2016-10-04T09:30:00Z</cp:lastPrinted>
  <dcterms:created xsi:type="dcterms:W3CDTF">2016-11-14T15:44:00Z</dcterms:created>
  <dcterms:modified xsi:type="dcterms:W3CDTF">2018-05-17T07:25:00Z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0x010100FF403F3C1950E646A45A3D31987E8DC2</vt:lpwstr>
  </property>
  <property fmtid="{D5CDD505-2E9C-101B-9397-08002B2CF9AE}" pid="3" name="Categorie">
    <vt:lpwstr>Templates</vt:lpwstr>
  </property>
  <property fmtid="{D5CDD505-2E9C-101B-9397-08002B2CF9AE}" pid="4" name="_dlc_DocIdItemGuid">
    <vt:lpwstr>537cdb4e-cb69-480f-8176-435e1a9d1d67</vt:lpwstr>
  </property>
</Properties>
</file>